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63481" w14:textId="77777777" w:rsidR="00775900" w:rsidRDefault="00775900" w:rsidP="00775900">
      <w:pPr>
        <w:jc w:val="center"/>
        <w:rPr>
          <w:rFonts w:ascii="Arial" w:hAnsi="Arial" w:cs="Arial"/>
        </w:rPr>
      </w:pPr>
      <w:bookmarkStart w:id="0" w:name="_Toc412206100"/>
    </w:p>
    <w:p w14:paraId="4940332F" w14:textId="3D70C42C" w:rsidR="00775900" w:rsidRDefault="00775900" w:rsidP="00775900">
      <w:pPr>
        <w:pStyle w:val="Zkladntext"/>
        <w:rPr>
          <w:rFonts w:ascii="Arial" w:hAnsi="Arial" w:cs="Arial"/>
        </w:rPr>
      </w:pPr>
    </w:p>
    <w:p w14:paraId="2A22AEAB" w14:textId="0F939211" w:rsidR="00D85E65" w:rsidRDefault="00D85E65" w:rsidP="00775900">
      <w:pPr>
        <w:pStyle w:val="Zkladntext"/>
        <w:rPr>
          <w:rFonts w:ascii="Arial" w:hAnsi="Arial" w:cs="Arial"/>
        </w:rPr>
      </w:pPr>
    </w:p>
    <w:p w14:paraId="2B5755A4" w14:textId="77777777" w:rsidR="00D85E65" w:rsidRPr="00731170" w:rsidRDefault="00D85E65" w:rsidP="00775900">
      <w:pPr>
        <w:pStyle w:val="Zkladntext"/>
        <w:rPr>
          <w:rFonts w:ascii="Arial" w:hAnsi="Arial" w:cs="Arial"/>
        </w:rPr>
      </w:pPr>
    </w:p>
    <w:p w14:paraId="3EF85C2E" w14:textId="77777777" w:rsidR="00775900" w:rsidRPr="00731170" w:rsidRDefault="00775900" w:rsidP="00775900">
      <w:pPr>
        <w:pStyle w:val="Zkladntext"/>
        <w:rPr>
          <w:rFonts w:ascii="Arial" w:hAnsi="Arial" w:cs="Arial"/>
        </w:rPr>
      </w:pPr>
    </w:p>
    <w:p w14:paraId="58F51CD6" w14:textId="77777777" w:rsidR="00775900" w:rsidRPr="00731170" w:rsidRDefault="00775900" w:rsidP="00775900">
      <w:pPr>
        <w:pStyle w:val="Zkladntext"/>
        <w:rPr>
          <w:rFonts w:ascii="Arial" w:hAnsi="Arial" w:cs="Arial"/>
        </w:rPr>
      </w:pPr>
    </w:p>
    <w:p w14:paraId="4E602C90" w14:textId="77777777" w:rsidR="00775900" w:rsidRPr="00731170" w:rsidRDefault="00775900" w:rsidP="00775900">
      <w:pPr>
        <w:pStyle w:val="Zkladntext"/>
        <w:rPr>
          <w:rFonts w:ascii="Arial" w:hAnsi="Arial" w:cs="Arial"/>
        </w:rPr>
      </w:pPr>
    </w:p>
    <w:p w14:paraId="5A9A5C97" w14:textId="77777777" w:rsidR="00775900" w:rsidRPr="00731170" w:rsidRDefault="00775900" w:rsidP="00775900">
      <w:pPr>
        <w:pStyle w:val="Zkladntext"/>
        <w:rPr>
          <w:rFonts w:ascii="Arial" w:hAnsi="Arial" w:cs="Arial"/>
        </w:rPr>
      </w:pPr>
    </w:p>
    <w:p w14:paraId="6EDEE33F" w14:textId="77777777" w:rsidR="00775900" w:rsidRPr="00731170" w:rsidRDefault="00775900" w:rsidP="00775900">
      <w:pPr>
        <w:pStyle w:val="Zkladntext"/>
        <w:rPr>
          <w:rFonts w:ascii="Arial" w:hAnsi="Arial" w:cs="Arial"/>
        </w:rPr>
      </w:pPr>
    </w:p>
    <w:p w14:paraId="77C0D248" w14:textId="77777777" w:rsidR="00775900" w:rsidRPr="00731170" w:rsidRDefault="00775900" w:rsidP="00775900">
      <w:pPr>
        <w:pStyle w:val="Zkladntext"/>
        <w:rPr>
          <w:rFonts w:ascii="Arial" w:hAnsi="Arial" w:cs="Arial"/>
        </w:rPr>
      </w:pPr>
    </w:p>
    <w:p w14:paraId="3B5011A9" w14:textId="77777777" w:rsidR="00775900" w:rsidRPr="00731170" w:rsidRDefault="00775900" w:rsidP="00775900">
      <w:pPr>
        <w:pStyle w:val="Zkladntext"/>
        <w:rPr>
          <w:rFonts w:ascii="Arial" w:hAnsi="Arial" w:cs="Arial"/>
        </w:rPr>
      </w:pPr>
    </w:p>
    <w:p w14:paraId="09C263D4" w14:textId="77777777" w:rsidR="00775900" w:rsidRPr="00731170" w:rsidRDefault="00775900" w:rsidP="00775900">
      <w:pPr>
        <w:pStyle w:val="Zkladntext"/>
        <w:rPr>
          <w:rFonts w:ascii="Arial" w:hAnsi="Arial" w:cs="Arial"/>
        </w:rPr>
      </w:pPr>
    </w:p>
    <w:p w14:paraId="017C70EB" w14:textId="77777777" w:rsidR="00775900" w:rsidRDefault="00775900" w:rsidP="00775900">
      <w:pPr>
        <w:tabs>
          <w:tab w:val="left" w:pos="5327"/>
        </w:tabs>
        <w:spacing w:before="230"/>
        <w:jc w:val="center"/>
        <w:rPr>
          <w:rFonts w:ascii="Arial" w:hAnsi="Arial" w:cs="Arial"/>
          <w:b/>
          <w:sz w:val="44"/>
          <w:u w:val="thick"/>
        </w:rPr>
      </w:pPr>
    </w:p>
    <w:p w14:paraId="1E04A3FE" w14:textId="77777777" w:rsidR="00775900" w:rsidRDefault="00775900" w:rsidP="00775900">
      <w:pPr>
        <w:tabs>
          <w:tab w:val="left" w:pos="5327"/>
        </w:tabs>
        <w:spacing w:before="230"/>
        <w:jc w:val="center"/>
        <w:rPr>
          <w:rFonts w:ascii="Arial" w:hAnsi="Arial" w:cs="Arial"/>
          <w:b/>
          <w:sz w:val="44"/>
          <w:u w:val="thick"/>
        </w:rPr>
      </w:pPr>
    </w:p>
    <w:bookmarkEnd w:id="0"/>
    <w:p w14:paraId="27E99587" w14:textId="78BF3864" w:rsidR="00154040" w:rsidRPr="007B68DD" w:rsidRDefault="00154040" w:rsidP="00154040">
      <w:pPr>
        <w:jc w:val="center"/>
        <w:rPr>
          <w:rFonts w:ascii="Arial" w:hAnsi="Arial" w:cs="Arial"/>
          <w:b/>
          <w:sz w:val="48"/>
          <w:szCs w:val="48"/>
          <w:u w:val="single"/>
        </w:rPr>
      </w:pPr>
      <w:r w:rsidRPr="007B68DD">
        <w:rPr>
          <w:rFonts w:ascii="Arial" w:hAnsi="Arial" w:cs="Arial"/>
          <w:b/>
          <w:sz w:val="48"/>
          <w:szCs w:val="48"/>
          <w:u w:val="single"/>
        </w:rPr>
        <w:t>D.1.1</w:t>
      </w:r>
      <w:r w:rsidR="00D85E65">
        <w:rPr>
          <w:rFonts w:ascii="Arial" w:hAnsi="Arial" w:cs="Arial"/>
          <w:b/>
          <w:sz w:val="48"/>
          <w:szCs w:val="48"/>
          <w:u w:val="single"/>
        </w:rPr>
        <w:t>.</w:t>
      </w:r>
      <w:r w:rsidRPr="007B68DD">
        <w:rPr>
          <w:rFonts w:ascii="Arial" w:hAnsi="Arial" w:cs="Arial"/>
          <w:b/>
          <w:sz w:val="48"/>
          <w:szCs w:val="48"/>
          <w:u w:val="single"/>
        </w:rPr>
        <w:t xml:space="preserve"> </w:t>
      </w:r>
      <w:r w:rsidR="00905300" w:rsidRPr="007B68DD">
        <w:rPr>
          <w:rFonts w:ascii="Arial" w:hAnsi="Arial" w:cs="Arial"/>
          <w:b/>
          <w:sz w:val="48"/>
          <w:szCs w:val="48"/>
          <w:u w:val="single"/>
        </w:rPr>
        <w:t>TECHNICKÁ ZPRÁVA</w:t>
      </w:r>
    </w:p>
    <w:p w14:paraId="471A1271" w14:textId="77777777" w:rsidR="006C4CE6" w:rsidRPr="00D003AD" w:rsidRDefault="006C4CE6" w:rsidP="006C4CE6">
      <w:pPr>
        <w:rPr>
          <w:b/>
          <w:sz w:val="24"/>
        </w:rPr>
      </w:pPr>
      <w:r w:rsidRPr="00D003AD">
        <w:rPr>
          <w:b/>
          <w:sz w:val="24"/>
        </w:rPr>
        <w:t xml:space="preserve">                                                                </w:t>
      </w:r>
    </w:p>
    <w:p w14:paraId="4E424DF2" w14:textId="77777777" w:rsidR="006C4CE6" w:rsidRPr="00D003AD" w:rsidRDefault="006C4CE6" w:rsidP="006C4CE6">
      <w:pPr>
        <w:rPr>
          <w:b/>
          <w:sz w:val="24"/>
        </w:rPr>
      </w:pPr>
    </w:p>
    <w:p w14:paraId="60B50F09" w14:textId="77777777" w:rsidR="006C4CE6" w:rsidRPr="00D003AD" w:rsidRDefault="006C4CE6" w:rsidP="006C4CE6">
      <w:pPr>
        <w:rPr>
          <w:b/>
          <w:sz w:val="24"/>
        </w:rPr>
      </w:pPr>
    </w:p>
    <w:p w14:paraId="1D0EA91C" w14:textId="77777777" w:rsidR="006C4CE6" w:rsidRPr="00D003AD" w:rsidRDefault="006C4CE6" w:rsidP="006C4CE6">
      <w:pPr>
        <w:rPr>
          <w:b/>
          <w:sz w:val="24"/>
        </w:rPr>
      </w:pPr>
    </w:p>
    <w:p w14:paraId="567A4CAB" w14:textId="77777777" w:rsidR="006C4CE6" w:rsidRPr="00D003AD" w:rsidRDefault="006C4CE6" w:rsidP="006C4CE6">
      <w:pPr>
        <w:rPr>
          <w:b/>
          <w:sz w:val="24"/>
        </w:rPr>
      </w:pPr>
    </w:p>
    <w:p w14:paraId="38C0D651" w14:textId="52EE53D9" w:rsidR="006C4CE6" w:rsidRDefault="006C4CE6" w:rsidP="006C4CE6">
      <w:pPr>
        <w:rPr>
          <w:b/>
          <w:sz w:val="24"/>
        </w:rPr>
      </w:pPr>
    </w:p>
    <w:p w14:paraId="1C139A34" w14:textId="370F85B9" w:rsidR="00BA1E9E" w:rsidRDefault="00BA1E9E" w:rsidP="006C4CE6">
      <w:pPr>
        <w:rPr>
          <w:b/>
          <w:sz w:val="24"/>
        </w:rPr>
      </w:pPr>
    </w:p>
    <w:p w14:paraId="2AB3273A" w14:textId="77777777" w:rsidR="00BA1E9E" w:rsidRPr="00D003AD" w:rsidRDefault="00BA1E9E" w:rsidP="006C4CE6">
      <w:pPr>
        <w:rPr>
          <w:b/>
          <w:sz w:val="24"/>
        </w:rPr>
      </w:pPr>
    </w:p>
    <w:p w14:paraId="58EAC12F" w14:textId="77777777" w:rsidR="006C4CE6" w:rsidRPr="00D003AD" w:rsidRDefault="006C4CE6" w:rsidP="006C4CE6">
      <w:pPr>
        <w:rPr>
          <w:b/>
          <w:sz w:val="24"/>
        </w:rPr>
      </w:pPr>
    </w:p>
    <w:p w14:paraId="41020729" w14:textId="77777777" w:rsidR="006C4CE6" w:rsidRPr="00D003AD" w:rsidRDefault="006C4CE6" w:rsidP="006C4CE6">
      <w:pPr>
        <w:rPr>
          <w:b/>
          <w:sz w:val="24"/>
        </w:rPr>
      </w:pPr>
    </w:p>
    <w:p w14:paraId="05D976A1" w14:textId="77777777" w:rsidR="006C4CE6" w:rsidRPr="00D003AD" w:rsidRDefault="006C4CE6" w:rsidP="006C4CE6">
      <w:pPr>
        <w:rPr>
          <w:b/>
          <w:sz w:val="24"/>
        </w:rPr>
      </w:pPr>
    </w:p>
    <w:p w14:paraId="02A8C3F3" w14:textId="77777777" w:rsidR="006C4CE6" w:rsidRPr="00D003AD" w:rsidRDefault="006C4CE6" w:rsidP="006C4CE6">
      <w:pPr>
        <w:rPr>
          <w:b/>
          <w:sz w:val="24"/>
        </w:rPr>
      </w:pPr>
    </w:p>
    <w:p w14:paraId="73CB30BB" w14:textId="77777777" w:rsidR="00775900" w:rsidRPr="00D003AD" w:rsidRDefault="00775900" w:rsidP="006C4CE6">
      <w:pPr>
        <w:rPr>
          <w:b/>
          <w:sz w:val="24"/>
        </w:rPr>
      </w:pPr>
    </w:p>
    <w:tbl>
      <w:tblPr>
        <w:tblW w:w="9640" w:type="dxa"/>
        <w:tblLayout w:type="fixed"/>
        <w:tblLook w:val="04A0" w:firstRow="1" w:lastRow="0" w:firstColumn="1" w:lastColumn="0" w:noHBand="0" w:noVBand="1"/>
      </w:tblPr>
      <w:tblGrid>
        <w:gridCol w:w="6804"/>
        <w:gridCol w:w="1418"/>
        <w:gridCol w:w="1418"/>
      </w:tblGrid>
      <w:tr w:rsidR="00905300" w:rsidRPr="009007D6" w14:paraId="39ED880D" w14:textId="77777777" w:rsidTr="005E2F1B">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2EA6DB0F" w14:textId="77777777" w:rsidR="00905300" w:rsidRPr="009007D6" w:rsidRDefault="00905300" w:rsidP="005E2F1B">
            <w:pPr>
              <w:spacing w:before="40"/>
              <w:rPr>
                <w:rFonts w:ascii="Arial" w:eastAsia="Calibri" w:hAnsi="Arial" w:cs="Arial"/>
                <w:sz w:val="16"/>
              </w:rPr>
            </w:pPr>
            <w:r w:rsidRPr="009007D6">
              <w:rPr>
                <w:rFonts w:ascii="Arial" w:eastAsia="Calibri" w:hAnsi="Arial" w:cs="Arial"/>
                <w:sz w:val="16"/>
              </w:rPr>
              <w:t>VYPRACOVAL:</w:t>
            </w:r>
          </w:p>
          <w:p w14:paraId="522E9D93" w14:textId="08449656" w:rsidR="00905300" w:rsidRPr="009007D6" w:rsidRDefault="00905300" w:rsidP="005E2F1B">
            <w:pPr>
              <w:rPr>
                <w:rFonts w:ascii="Arial" w:eastAsia="Calibri" w:hAnsi="Arial" w:cs="Arial"/>
              </w:rPr>
            </w:pPr>
            <w:r w:rsidRPr="009007D6">
              <w:rPr>
                <w:rFonts w:ascii="Arial" w:eastAsia="Calibri" w:hAnsi="Arial" w:cs="Arial"/>
              </w:rPr>
              <w:t xml:space="preserve"> Ing. </w:t>
            </w:r>
            <w:r w:rsidR="00E23C53">
              <w:rPr>
                <w:rFonts w:ascii="Arial" w:eastAsia="Calibri" w:hAnsi="Arial" w:cs="Arial"/>
              </w:rPr>
              <w:t>Petr Simerský</w:t>
            </w:r>
          </w:p>
        </w:tc>
        <w:tc>
          <w:tcPr>
            <w:tcW w:w="2836" w:type="dxa"/>
            <w:gridSpan w:val="2"/>
            <w:vMerge w:val="restart"/>
            <w:tcBorders>
              <w:top w:val="single" w:sz="4" w:space="0" w:color="auto"/>
              <w:left w:val="single" w:sz="4" w:space="0" w:color="auto"/>
              <w:right w:val="single" w:sz="4" w:space="0" w:color="auto"/>
            </w:tcBorders>
            <w:shd w:val="clear" w:color="auto" w:fill="auto"/>
          </w:tcPr>
          <w:p w14:paraId="615FE30C" w14:textId="668C92BC" w:rsidR="00905300" w:rsidRPr="009007D6" w:rsidRDefault="00775900" w:rsidP="005E2F1B">
            <w:pPr>
              <w:jc w:val="center"/>
              <w:rPr>
                <w:rFonts w:ascii="Arial" w:eastAsia="Calibri" w:hAnsi="Arial" w:cs="Arial"/>
              </w:rPr>
            </w:pPr>
            <w:r w:rsidRPr="009007D6">
              <w:rPr>
                <w:rFonts w:ascii="Arial" w:eastAsia="Calibri" w:hAnsi="Arial" w:cs="Arial"/>
                <w:noProof/>
              </w:rPr>
              <w:drawing>
                <wp:inline distT="0" distB="0" distL="0" distR="0" wp14:anchorId="473D36C8" wp14:editId="5A2C0A1B">
                  <wp:extent cx="1365250" cy="577850"/>
                  <wp:effectExtent l="0" t="0" r="0" b="0"/>
                  <wp:docPr id="2" name="Obrázek 1" descr="Z:\mailbox\_02_PROJEKCE PODKLAD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mailbox\_02_PROJEKCE PODKLADY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5250" cy="577850"/>
                          </a:xfrm>
                          <a:prstGeom prst="rect">
                            <a:avLst/>
                          </a:prstGeom>
                          <a:noFill/>
                          <a:ln>
                            <a:noFill/>
                          </a:ln>
                        </pic:spPr>
                      </pic:pic>
                    </a:graphicData>
                  </a:graphic>
                </wp:inline>
              </w:drawing>
            </w:r>
          </w:p>
          <w:p w14:paraId="36962A9D" w14:textId="77777777" w:rsidR="00905300" w:rsidRPr="009007D6" w:rsidRDefault="00905300" w:rsidP="005E2F1B">
            <w:pPr>
              <w:rPr>
                <w:rFonts w:ascii="Arial" w:eastAsia="Calibri" w:hAnsi="Arial" w:cs="Arial"/>
              </w:rPr>
            </w:pPr>
            <w:proofErr w:type="spellStart"/>
            <w:r w:rsidRPr="009007D6">
              <w:rPr>
                <w:rFonts w:ascii="Arial" w:eastAsia="Calibri" w:hAnsi="Arial" w:cs="Arial"/>
                <w:sz w:val="16"/>
              </w:rPr>
              <w:t>Kotojedská</w:t>
            </w:r>
            <w:proofErr w:type="spellEnd"/>
            <w:r w:rsidRPr="009007D6">
              <w:rPr>
                <w:rFonts w:ascii="Arial" w:eastAsia="Calibri" w:hAnsi="Arial" w:cs="Arial"/>
                <w:sz w:val="16"/>
              </w:rPr>
              <w:t xml:space="preserve"> 2588, 767 01 Kroměříž</w:t>
            </w:r>
            <w:r w:rsidRPr="009007D6">
              <w:rPr>
                <w:rFonts w:ascii="Arial" w:eastAsia="Calibri" w:hAnsi="Arial" w:cs="Arial"/>
              </w:rPr>
              <w:t xml:space="preserve"> </w:t>
            </w:r>
          </w:p>
        </w:tc>
      </w:tr>
      <w:tr w:rsidR="00905300" w:rsidRPr="009007D6" w14:paraId="0EF139A0" w14:textId="77777777" w:rsidTr="005E2F1B">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68892B58" w14:textId="77777777" w:rsidR="00905300" w:rsidRPr="009007D6" w:rsidRDefault="00905300" w:rsidP="005E2F1B">
            <w:pPr>
              <w:spacing w:before="40"/>
              <w:rPr>
                <w:rFonts w:ascii="Arial" w:eastAsia="Calibri" w:hAnsi="Arial" w:cs="Arial"/>
                <w:sz w:val="16"/>
              </w:rPr>
            </w:pPr>
            <w:r w:rsidRPr="009007D6">
              <w:rPr>
                <w:rFonts w:ascii="Arial" w:eastAsia="Calibri" w:hAnsi="Arial" w:cs="Arial"/>
                <w:sz w:val="16"/>
              </w:rPr>
              <w:t>ZODP. PROJEKTANT:</w:t>
            </w:r>
          </w:p>
          <w:p w14:paraId="7150B9E4" w14:textId="77777777" w:rsidR="00905300" w:rsidRPr="009007D6" w:rsidRDefault="00905300" w:rsidP="005E2F1B">
            <w:pPr>
              <w:rPr>
                <w:rFonts w:ascii="Arial" w:eastAsia="Calibri" w:hAnsi="Arial" w:cs="Arial"/>
              </w:rPr>
            </w:pPr>
            <w:r w:rsidRPr="009007D6">
              <w:rPr>
                <w:rFonts w:ascii="Arial" w:eastAsia="Calibri" w:hAnsi="Arial" w:cs="Arial"/>
              </w:rPr>
              <w:t xml:space="preserve"> Ing. </w:t>
            </w:r>
            <w:r>
              <w:rPr>
                <w:rFonts w:ascii="Arial" w:eastAsia="Calibri" w:hAnsi="Arial" w:cs="Arial"/>
              </w:rPr>
              <w:t>Martin Janoušek</w:t>
            </w:r>
          </w:p>
        </w:tc>
        <w:tc>
          <w:tcPr>
            <w:tcW w:w="2836" w:type="dxa"/>
            <w:gridSpan w:val="2"/>
            <w:vMerge/>
            <w:tcBorders>
              <w:left w:val="single" w:sz="4" w:space="0" w:color="auto"/>
              <w:bottom w:val="single" w:sz="4" w:space="0" w:color="auto"/>
              <w:right w:val="single" w:sz="4" w:space="0" w:color="auto"/>
            </w:tcBorders>
            <w:shd w:val="clear" w:color="auto" w:fill="auto"/>
          </w:tcPr>
          <w:p w14:paraId="40F84163" w14:textId="77777777" w:rsidR="00905300" w:rsidRPr="009007D6" w:rsidRDefault="00905300" w:rsidP="005E2F1B">
            <w:pPr>
              <w:rPr>
                <w:rFonts w:ascii="Arial" w:eastAsia="Calibri" w:hAnsi="Arial" w:cs="Arial"/>
              </w:rPr>
            </w:pPr>
          </w:p>
        </w:tc>
      </w:tr>
      <w:tr w:rsidR="00905300" w:rsidRPr="009007D6" w14:paraId="44460C9B" w14:textId="77777777" w:rsidTr="005E2F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
        </w:trPr>
        <w:tc>
          <w:tcPr>
            <w:tcW w:w="9640" w:type="dxa"/>
            <w:gridSpan w:val="3"/>
            <w:tcBorders>
              <w:top w:val="single" w:sz="4" w:space="0" w:color="auto"/>
              <w:left w:val="nil"/>
              <w:bottom w:val="single" w:sz="4" w:space="0" w:color="auto"/>
              <w:right w:val="nil"/>
            </w:tcBorders>
            <w:shd w:val="clear" w:color="auto" w:fill="auto"/>
          </w:tcPr>
          <w:p w14:paraId="573C6D9D" w14:textId="77777777" w:rsidR="00905300" w:rsidRPr="009007D6" w:rsidRDefault="00905300" w:rsidP="005E2F1B">
            <w:pPr>
              <w:rPr>
                <w:rFonts w:ascii="Arial" w:eastAsia="Calibri" w:hAnsi="Arial" w:cs="Arial"/>
                <w:sz w:val="2"/>
              </w:rPr>
            </w:pPr>
          </w:p>
        </w:tc>
      </w:tr>
      <w:tr w:rsidR="00905300" w:rsidRPr="009007D6" w14:paraId="5FC21FFE" w14:textId="77777777" w:rsidTr="005E2F1B">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4E5E77B7" w14:textId="77777777" w:rsidR="00905300" w:rsidRPr="009007D6" w:rsidRDefault="00905300" w:rsidP="005E2F1B">
            <w:pPr>
              <w:spacing w:before="40"/>
              <w:rPr>
                <w:rFonts w:ascii="Arial" w:eastAsia="Calibri" w:hAnsi="Arial" w:cs="Arial"/>
              </w:rPr>
            </w:pPr>
            <w:r w:rsidRPr="009007D6">
              <w:rPr>
                <w:rFonts w:ascii="Arial" w:eastAsia="Calibri" w:hAnsi="Arial" w:cs="Arial"/>
                <w:sz w:val="16"/>
              </w:rPr>
              <w:t>INVESTOR:</w:t>
            </w:r>
            <w:r w:rsidRPr="009007D6">
              <w:rPr>
                <w:rFonts w:ascii="Arial" w:eastAsia="Calibri" w:hAnsi="Arial" w:cs="Arial"/>
              </w:rPr>
              <w:t xml:space="preserve"> </w:t>
            </w:r>
          </w:p>
          <w:p w14:paraId="1923866B" w14:textId="605809D6" w:rsidR="00905300" w:rsidRPr="009007D6" w:rsidRDefault="00AA375E" w:rsidP="005E2F1B">
            <w:pPr>
              <w:ind w:left="4253" w:hanging="4253"/>
              <w:rPr>
                <w:rFonts w:ascii="Arial" w:eastAsia="Calibri" w:hAnsi="Arial" w:cs="Arial"/>
              </w:rPr>
            </w:pPr>
            <w:r w:rsidRPr="00AA375E">
              <w:rPr>
                <w:rFonts w:ascii="Arial" w:hAnsi="Arial" w:cs="Arial"/>
              </w:rPr>
              <w:t>STAREZ – SPORT, a. s.</w:t>
            </w:r>
            <w:r>
              <w:rPr>
                <w:rFonts w:ascii="Arial" w:hAnsi="Arial" w:cs="Arial"/>
              </w:rPr>
              <w:t xml:space="preserve">, </w:t>
            </w:r>
            <w:r w:rsidRPr="00AA375E">
              <w:rPr>
                <w:rFonts w:ascii="Arial" w:hAnsi="Arial" w:cs="Arial"/>
              </w:rPr>
              <w:t>Křídlovická 34, 603 00 Brno</w:t>
            </w:r>
          </w:p>
        </w:tc>
        <w:tc>
          <w:tcPr>
            <w:tcW w:w="2836" w:type="dxa"/>
            <w:gridSpan w:val="2"/>
            <w:vMerge w:val="restart"/>
            <w:tcBorders>
              <w:top w:val="single" w:sz="4" w:space="0" w:color="auto"/>
              <w:left w:val="single" w:sz="4" w:space="0" w:color="auto"/>
              <w:right w:val="single" w:sz="4" w:space="0" w:color="auto"/>
            </w:tcBorders>
            <w:shd w:val="clear" w:color="auto" w:fill="auto"/>
          </w:tcPr>
          <w:p w14:paraId="2A10C0D3" w14:textId="058F1FBC" w:rsidR="00905300" w:rsidRPr="009007D6" w:rsidRDefault="00AA375E" w:rsidP="005E2F1B">
            <w:pPr>
              <w:jc w:val="center"/>
              <w:rPr>
                <w:rFonts w:ascii="Arial" w:eastAsia="Calibri" w:hAnsi="Arial" w:cs="Arial"/>
              </w:rPr>
            </w:pPr>
            <w:r>
              <w:rPr>
                <w:noProof/>
              </w:rPr>
              <w:drawing>
                <wp:anchor distT="0" distB="0" distL="114300" distR="114300" simplePos="0" relativeHeight="251658240" behindDoc="1" locked="0" layoutInCell="1" allowOverlap="1" wp14:anchorId="2FDE14A6" wp14:editId="4DE16ABF">
                  <wp:simplePos x="0" y="0"/>
                  <wp:positionH relativeFrom="column">
                    <wp:posOffset>-3175</wp:posOffset>
                  </wp:positionH>
                  <wp:positionV relativeFrom="paragraph">
                    <wp:posOffset>32490</wp:posOffset>
                  </wp:positionV>
                  <wp:extent cx="1663700" cy="53975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3700" cy="539750"/>
                          </a:xfrm>
                          <a:prstGeom prst="rect">
                            <a:avLst/>
                          </a:prstGeom>
                          <a:noFill/>
                          <a:ln>
                            <a:noFill/>
                          </a:ln>
                        </pic:spPr>
                      </pic:pic>
                    </a:graphicData>
                  </a:graphic>
                </wp:anchor>
              </w:drawing>
            </w:r>
          </w:p>
        </w:tc>
      </w:tr>
      <w:tr w:rsidR="00905300" w:rsidRPr="009007D6" w14:paraId="018D999C" w14:textId="77777777" w:rsidTr="005E2F1B">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35522CBD" w14:textId="77777777" w:rsidR="00905300" w:rsidRPr="009007D6" w:rsidRDefault="00905300" w:rsidP="005E2F1B">
            <w:pPr>
              <w:spacing w:before="40"/>
              <w:rPr>
                <w:rFonts w:ascii="Arial" w:eastAsia="Calibri" w:hAnsi="Arial" w:cs="Arial"/>
                <w:sz w:val="16"/>
              </w:rPr>
            </w:pPr>
            <w:r w:rsidRPr="009007D6">
              <w:rPr>
                <w:rFonts w:ascii="Arial" w:eastAsia="Calibri" w:hAnsi="Arial" w:cs="Arial"/>
                <w:sz w:val="16"/>
              </w:rPr>
              <w:t>MÍSTO STAVBY:</w:t>
            </w:r>
          </w:p>
          <w:p w14:paraId="70EB5030" w14:textId="12673156" w:rsidR="00905300" w:rsidRPr="009007D6" w:rsidRDefault="00AA375E" w:rsidP="005E2F1B">
            <w:pPr>
              <w:spacing w:line="276" w:lineRule="auto"/>
              <w:rPr>
                <w:rFonts w:ascii="Arial" w:hAnsi="Arial" w:cs="Arial"/>
              </w:rPr>
            </w:pPr>
            <w:r w:rsidRPr="00AA375E">
              <w:rPr>
                <w:rFonts w:ascii="Arial" w:hAnsi="Arial" w:cs="Arial"/>
              </w:rPr>
              <w:t>Městský plavecký stadion Lužánky – Sportovní 486/4, 602 00 Brno</w:t>
            </w:r>
          </w:p>
        </w:tc>
        <w:tc>
          <w:tcPr>
            <w:tcW w:w="2836" w:type="dxa"/>
            <w:gridSpan w:val="2"/>
            <w:vMerge/>
            <w:tcBorders>
              <w:left w:val="single" w:sz="4" w:space="0" w:color="auto"/>
              <w:bottom w:val="single" w:sz="4" w:space="0" w:color="auto"/>
              <w:right w:val="single" w:sz="4" w:space="0" w:color="auto"/>
            </w:tcBorders>
            <w:shd w:val="clear" w:color="auto" w:fill="auto"/>
          </w:tcPr>
          <w:p w14:paraId="0E703428" w14:textId="77777777" w:rsidR="00905300" w:rsidRPr="009007D6" w:rsidRDefault="00905300" w:rsidP="005E2F1B">
            <w:pPr>
              <w:rPr>
                <w:rFonts w:ascii="Arial" w:eastAsia="Calibri" w:hAnsi="Arial" w:cs="Arial"/>
              </w:rPr>
            </w:pPr>
          </w:p>
        </w:tc>
      </w:tr>
      <w:tr w:rsidR="00905300" w:rsidRPr="009007D6" w14:paraId="3870A933" w14:textId="77777777" w:rsidTr="005E2F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9640" w:type="dxa"/>
            <w:gridSpan w:val="3"/>
            <w:tcBorders>
              <w:top w:val="single" w:sz="4" w:space="0" w:color="auto"/>
              <w:left w:val="nil"/>
              <w:bottom w:val="single" w:sz="4" w:space="0" w:color="auto"/>
              <w:right w:val="nil"/>
            </w:tcBorders>
            <w:shd w:val="clear" w:color="auto" w:fill="auto"/>
          </w:tcPr>
          <w:p w14:paraId="304A9631" w14:textId="77777777" w:rsidR="00905300" w:rsidRPr="009007D6" w:rsidRDefault="00905300" w:rsidP="005E2F1B">
            <w:pPr>
              <w:rPr>
                <w:rFonts w:ascii="Arial" w:eastAsia="Calibri" w:hAnsi="Arial" w:cs="Arial"/>
                <w:sz w:val="4"/>
              </w:rPr>
            </w:pPr>
          </w:p>
        </w:tc>
      </w:tr>
      <w:tr w:rsidR="00905300" w:rsidRPr="009007D6" w14:paraId="7A953808" w14:textId="77777777" w:rsidTr="005E2F1B">
        <w:trPr>
          <w:trHeight w:val="332"/>
        </w:trPr>
        <w:tc>
          <w:tcPr>
            <w:tcW w:w="6804" w:type="dxa"/>
            <w:vMerge w:val="restart"/>
            <w:tcBorders>
              <w:top w:val="single" w:sz="4" w:space="0" w:color="auto"/>
              <w:left w:val="single" w:sz="4" w:space="0" w:color="auto"/>
              <w:right w:val="single" w:sz="4" w:space="0" w:color="auto"/>
            </w:tcBorders>
            <w:shd w:val="clear" w:color="auto" w:fill="auto"/>
          </w:tcPr>
          <w:p w14:paraId="5517CEDF" w14:textId="77777777" w:rsidR="00905300" w:rsidRPr="009007D6" w:rsidRDefault="00905300" w:rsidP="005E2F1B">
            <w:pPr>
              <w:spacing w:before="40"/>
              <w:rPr>
                <w:rFonts w:ascii="Arial" w:eastAsia="Calibri" w:hAnsi="Arial" w:cs="Arial"/>
                <w:sz w:val="16"/>
              </w:rPr>
            </w:pPr>
            <w:r w:rsidRPr="009007D6">
              <w:rPr>
                <w:rFonts w:ascii="Arial" w:eastAsia="Calibri" w:hAnsi="Arial" w:cs="Arial"/>
                <w:sz w:val="16"/>
              </w:rPr>
              <w:t>NÁZEV AKCE:</w:t>
            </w:r>
          </w:p>
          <w:p w14:paraId="0D683228" w14:textId="03A8D8AA" w:rsidR="00905300" w:rsidRPr="009007D6" w:rsidRDefault="00D85E65" w:rsidP="005E2F1B">
            <w:pPr>
              <w:rPr>
                <w:rFonts w:ascii="Arial" w:eastAsia="Calibri" w:hAnsi="Arial" w:cs="Arial"/>
              </w:rPr>
            </w:pPr>
            <w:r>
              <w:rPr>
                <w:rFonts w:ascii="Arial" w:hAnsi="Arial" w:cs="Arial"/>
              </w:rPr>
              <w:t>CHLOROVNA – BAZÉN LUŽÁNKY</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7158E6A5" w14:textId="50D8054F" w:rsidR="00905300" w:rsidRPr="009007D6" w:rsidRDefault="00905300" w:rsidP="005E2F1B">
            <w:pPr>
              <w:spacing w:before="40"/>
              <w:rPr>
                <w:rFonts w:ascii="Arial" w:eastAsia="Calibri" w:hAnsi="Arial" w:cs="Arial"/>
                <w:sz w:val="16"/>
              </w:rPr>
            </w:pPr>
            <w:r w:rsidRPr="009007D6">
              <w:rPr>
                <w:rFonts w:ascii="Arial" w:eastAsia="Calibri" w:hAnsi="Arial" w:cs="Arial"/>
                <w:sz w:val="16"/>
              </w:rPr>
              <w:t xml:space="preserve">DATUM: </w:t>
            </w:r>
            <w:r w:rsidR="00D85E65">
              <w:rPr>
                <w:rFonts w:ascii="Arial" w:eastAsia="Calibri" w:hAnsi="Arial" w:cs="Arial"/>
              </w:rPr>
              <w:t>01/2023</w:t>
            </w:r>
          </w:p>
        </w:tc>
      </w:tr>
      <w:tr w:rsidR="00905300" w:rsidRPr="009007D6" w14:paraId="48DF1099" w14:textId="77777777" w:rsidTr="005E2F1B">
        <w:trPr>
          <w:trHeight w:val="332"/>
        </w:trPr>
        <w:tc>
          <w:tcPr>
            <w:tcW w:w="6804" w:type="dxa"/>
            <w:vMerge/>
            <w:tcBorders>
              <w:left w:val="single" w:sz="4" w:space="0" w:color="auto"/>
              <w:bottom w:val="single" w:sz="4" w:space="0" w:color="auto"/>
              <w:right w:val="single" w:sz="4" w:space="0" w:color="auto"/>
            </w:tcBorders>
            <w:shd w:val="clear" w:color="auto" w:fill="auto"/>
          </w:tcPr>
          <w:p w14:paraId="499380EB" w14:textId="77777777" w:rsidR="00905300" w:rsidRPr="009007D6" w:rsidRDefault="00905300" w:rsidP="005E2F1B">
            <w:pPr>
              <w:rPr>
                <w:rFonts w:ascii="Arial" w:eastAsia="Calibri" w:hAnsi="Arial" w:cs="Arial"/>
                <w:sz w:val="6"/>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3AC59482" w14:textId="3041D130" w:rsidR="00905300" w:rsidRPr="009007D6" w:rsidRDefault="00905300" w:rsidP="005E2F1B">
            <w:pPr>
              <w:spacing w:before="40"/>
              <w:rPr>
                <w:rFonts w:ascii="Arial" w:eastAsia="Calibri" w:hAnsi="Arial" w:cs="Arial"/>
              </w:rPr>
            </w:pPr>
            <w:r w:rsidRPr="009007D6">
              <w:rPr>
                <w:rFonts w:ascii="Arial" w:eastAsia="Calibri" w:hAnsi="Arial" w:cs="Arial"/>
                <w:sz w:val="16"/>
              </w:rPr>
              <w:t xml:space="preserve">STUPEŇ PD: </w:t>
            </w:r>
            <w:r w:rsidR="00AA375E">
              <w:rPr>
                <w:rFonts w:ascii="Arial" w:eastAsia="Calibri" w:hAnsi="Arial" w:cs="Arial"/>
              </w:rPr>
              <w:t>DPS</w:t>
            </w:r>
          </w:p>
        </w:tc>
      </w:tr>
      <w:tr w:rsidR="00905300" w:rsidRPr="009007D6" w14:paraId="4BA67974" w14:textId="77777777" w:rsidTr="005E2F1B">
        <w:trPr>
          <w:trHeight w:val="73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308CA176" w14:textId="77777777" w:rsidR="00905300" w:rsidRPr="009007D6" w:rsidRDefault="00905300" w:rsidP="005E2F1B">
            <w:pPr>
              <w:spacing w:before="40"/>
              <w:rPr>
                <w:rFonts w:ascii="Arial" w:eastAsia="Calibri" w:hAnsi="Arial" w:cs="Arial"/>
                <w:sz w:val="16"/>
              </w:rPr>
            </w:pPr>
            <w:r w:rsidRPr="009007D6">
              <w:rPr>
                <w:rFonts w:ascii="Arial" w:eastAsia="Calibri" w:hAnsi="Arial" w:cs="Arial"/>
                <w:sz w:val="16"/>
              </w:rPr>
              <w:t>ČÁST PD:</w:t>
            </w:r>
          </w:p>
          <w:p w14:paraId="1E1B0A94" w14:textId="77777777" w:rsidR="00905300" w:rsidRPr="009007D6" w:rsidRDefault="00905300" w:rsidP="005E2F1B">
            <w:pPr>
              <w:rPr>
                <w:rFonts w:ascii="Arial" w:eastAsia="Calibri" w:hAnsi="Arial" w:cs="Arial"/>
                <w:sz w:val="6"/>
              </w:rPr>
            </w:pPr>
            <w:r w:rsidRPr="009007D6">
              <w:rPr>
                <w:rFonts w:ascii="Arial" w:eastAsia="Calibri" w:hAnsi="Arial" w:cs="Arial"/>
              </w:rPr>
              <w:t xml:space="preserve"> </w:t>
            </w:r>
            <w:r>
              <w:rPr>
                <w:rFonts w:ascii="Arial" w:eastAsia="Calibri" w:hAnsi="Arial" w:cs="Arial"/>
              </w:rPr>
              <w:t>T</w:t>
            </w:r>
            <w:r w:rsidRPr="009007D6">
              <w:rPr>
                <w:rFonts w:ascii="Arial" w:eastAsia="Calibri" w:hAnsi="Arial" w:cs="Arial"/>
              </w:rPr>
              <w:t>echnická zpráva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E719A06" w14:textId="77777777" w:rsidR="00905300" w:rsidRPr="009007D6" w:rsidRDefault="00905300" w:rsidP="005E2F1B">
            <w:pPr>
              <w:spacing w:before="40"/>
              <w:rPr>
                <w:rFonts w:ascii="Arial" w:eastAsia="Calibri" w:hAnsi="Arial" w:cs="Arial"/>
                <w:sz w:val="16"/>
              </w:rPr>
            </w:pPr>
            <w:r w:rsidRPr="009007D6">
              <w:rPr>
                <w:rFonts w:ascii="Arial" w:eastAsia="Calibri" w:hAnsi="Arial" w:cs="Arial"/>
                <w:sz w:val="16"/>
              </w:rPr>
              <w:t xml:space="preserve">OZNAČENÍ: </w:t>
            </w:r>
          </w:p>
          <w:p w14:paraId="372E8BE2" w14:textId="4C10AD9E" w:rsidR="00905300" w:rsidRPr="009007D6" w:rsidRDefault="00905300" w:rsidP="005E2F1B">
            <w:pPr>
              <w:jc w:val="center"/>
              <w:rPr>
                <w:rFonts w:ascii="Arial" w:eastAsia="Calibri" w:hAnsi="Arial" w:cs="Arial"/>
                <w:b/>
              </w:rPr>
            </w:pPr>
            <w:r>
              <w:rPr>
                <w:rFonts w:ascii="Arial" w:eastAsia="Calibri" w:hAnsi="Arial" w:cs="Arial"/>
                <w:b/>
                <w:sz w:val="32"/>
              </w:rPr>
              <w:t>D.1.1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E1EE3B" w14:textId="77777777" w:rsidR="00905300" w:rsidRDefault="00905300" w:rsidP="005E2F1B">
            <w:pPr>
              <w:spacing w:before="40"/>
              <w:rPr>
                <w:rFonts w:ascii="Arial" w:eastAsia="Calibri" w:hAnsi="Arial" w:cs="Arial"/>
                <w:sz w:val="16"/>
              </w:rPr>
            </w:pPr>
            <w:r w:rsidRPr="009007D6">
              <w:rPr>
                <w:rFonts w:ascii="Arial" w:eastAsia="Calibri" w:hAnsi="Arial" w:cs="Arial"/>
                <w:sz w:val="16"/>
              </w:rPr>
              <w:t xml:space="preserve">ČÍSLO PARÉ: </w:t>
            </w:r>
          </w:p>
          <w:p w14:paraId="5813A8B7" w14:textId="77777777" w:rsidR="00775900" w:rsidRPr="00775900" w:rsidRDefault="00775900" w:rsidP="00775900">
            <w:pPr>
              <w:rPr>
                <w:rFonts w:ascii="Arial" w:eastAsia="Calibri" w:hAnsi="Arial" w:cs="Arial"/>
              </w:rPr>
            </w:pPr>
          </w:p>
          <w:p w14:paraId="0FB91D52" w14:textId="053C5332" w:rsidR="00775900" w:rsidRPr="00775900" w:rsidRDefault="00775900" w:rsidP="00775900">
            <w:pPr>
              <w:rPr>
                <w:rFonts w:ascii="Arial" w:eastAsia="Calibri" w:hAnsi="Arial" w:cs="Arial"/>
              </w:rPr>
            </w:pPr>
          </w:p>
        </w:tc>
      </w:tr>
    </w:tbl>
    <w:p w14:paraId="4C8E267D" w14:textId="77777777" w:rsidR="00B100C9" w:rsidRPr="006255D3" w:rsidRDefault="00B100C9" w:rsidP="00442E30">
      <w:pPr>
        <w:pStyle w:val="Nadpisobsahu"/>
        <w:tabs>
          <w:tab w:val="left" w:pos="6720"/>
        </w:tabs>
        <w:rPr>
          <w:rFonts w:ascii="Arial" w:hAnsi="Arial" w:cs="Arial"/>
          <w:color w:val="auto"/>
        </w:rPr>
      </w:pPr>
      <w:r w:rsidRPr="006255D3">
        <w:rPr>
          <w:rFonts w:ascii="Arial" w:hAnsi="Arial" w:cs="Arial"/>
          <w:color w:val="auto"/>
        </w:rPr>
        <w:lastRenderedPageBreak/>
        <w:t>Obsah</w:t>
      </w:r>
      <w:r w:rsidR="00442E30" w:rsidRPr="006255D3">
        <w:rPr>
          <w:rFonts w:ascii="Arial" w:hAnsi="Arial" w:cs="Arial"/>
          <w:color w:val="auto"/>
        </w:rPr>
        <w:tab/>
      </w:r>
    </w:p>
    <w:p w14:paraId="3FD4A4EF" w14:textId="443ABD1C" w:rsidR="00B839DE" w:rsidRDefault="00B100C9">
      <w:pPr>
        <w:pStyle w:val="Obsah1"/>
        <w:rPr>
          <w:rFonts w:asciiTheme="minorHAnsi" w:eastAsiaTheme="minorEastAsia" w:hAnsiTheme="minorHAnsi" w:cstheme="minorBidi"/>
          <w:b w:val="0"/>
          <w:bCs w:val="0"/>
          <w:sz w:val="22"/>
          <w:szCs w:val="22"/>
        </w:rPr>
      </w:pPr>
      <w:r w:rsidRPr="009A19C6">
        <w:rPr>
          <w:sz w:val="24"/>
          <w:szCs w:val="24"/>
        </w:rPr>
        <w:fldChar w:fldCharType="begin"/>
      </w:r>
      <w:r w:rsidRPr="009A19C6">
        <w:rPr>
          <w:sz w:val="24"/>
          <w:szCs w:val="24"/>
        </w:rPr>
        <w:instrText xml:space="preserve"> TOC \o "1-3" \h \z \u </w:instrText>
      </w:r>
      <w:r w:rsidRPr="009A19C6">
        <w:rPr>
          <w:sz w:val="24"/>
          <w:szCs w:val="24"/>
        </w:rPr>
        <w:fldChar w:fldCharType="separate"/>
      </w:r>
      <w:hyperlink w:anchor="_Toc126153147" w:history="1">
        <w:r w:rsidR="00B839DE" w:rsidRPr="00F24A35">
          <w:rPr>
            <w:rStyle w:val="Hypertextovodkaz"/>
          </w:rPr>
          <w:t>1.</w:t>
        </w:r>
        <w:r w:rsidR="00B839DE">
          <w:rPr>
            <w:rFonts w:asciiTheme="minorHAnsi" w:eastAsiaTheme="minorEastAsia" w:hAnsiTheme="minorHAnsi" w:cstheme="minorBidi"/>
            <w:b w:val="0"/>
            <w:bCs w:val="0"/>
            <w:sz w:val="22"/>
            <w:szCs w:val="22"/>
          </w:rPr>
          <w:tab/>
        </w:r>
        <w:r w:rsidR="00B839DE" w:rsidRPr="00F24A35">
          <w:rPr>
            <w:rStyle w:val="Hypertextovodkaz"/>
          </w:rPr>
          <w:t>Identifikační údaje</w:t>
        </w:r>
        <w:r w:rsidR="00B839DE">
          <w:rPr>
            <w:webHidden/>
          </w:rPr>
          <w:tab/>
        </w:r>
        <w:r w:rsidR="00B839DE">
          <w:rPr>
            <w:webHidden/>
          </w:rPr>
          <w:fldChar w:fldCharType="begin"/>
        </w:r>
        <w:r w:rsidR="00B839DE">
          <w:rPr>
            <w:webHidden/>
          </w:rPr>
          <w:instrText xml:space="preserve"> PAGEREF _Toc126153147 \h </w:instrText>
        </w:r>
        <w:r w:rsidR="00B839DE">
          <w:rPr>
            <w:webHidden/>
          </w:rPr>
        </w:r>
        <w:r w:rsidR="00B839DE">
          <w:rPr>
            <w:webHidden/>
          </w:rPr>
          <w:fldChar w:fldCharType="separate"/>
        </w:r>
        <w:r w:rsidR="009A6C86">
          <w:rPr>
            <w:webHidden/>
          </w:rPr>
          <w:t>3</w:t>
        </w:r>
        <w:r w:rsidR="00B839DE">
          <w:rPr>
            <w:webHidden/>
          </w:rPr>
          <w:fldChar w:fldCharType="end"/>
        </w:r>
      </w:hyperlink>
    </w:p>
    <w:p w14:paraId="5BC83871" w14:textId="3B9B4037"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48" w:history="1">
        <w:r w:rsidRPr="00F24A35">
          <w:rPr>
            <w:rStyle w:val="Hypertextovodkaz"/>
            <w:noProof/>
          </w:rPr>
          <w:t>Údaje o stavbě</w:t>
        </w:r>
        <w:r>
          <w:rPr>
            <w:noProof/>
            <w:webHidden/>
          </w:rPr>
          <w:tab/>
        </w:r>
        <w:r>
          <w:rPr>
            <w:noProof/>
            <w:webHidden/>
          </w:rPr>
          <w:fldChar w:fldCharType="begin"/>
        </w:r>
        <w:r>
          <w:rPr>
            <w:noProof/>
            <w:webHidden/>
          </w:rPr>
          <w:instrText xml:space="preserve"> PAGEREF _Toc126153148 \h </w:instrText>
        </w:r>
        <w:r>
          <w:rPr>
            <w:noProof/>
            <w:webHidden/>
          </w:rPr>
        </w:r>
        <w:r>
          <w:rPr>
            <w:noProof/>
            <w:webHidden/>
          </w:rPr>
          <w:fldChar w:fldCharType="separate"/>
        </w:r>
        <w:r w:rsidR="009A6C86">
          <w:rPr>
            <w:noProof/>
            <w:webHidden/>
          </w:rPr>
          <w:t>3</w:t>
        </w:r>
        <w:r>
          <w:rPr>
            <w:noProof/>
            <w:webHidden/>
          </w:rPr>
          <w:fldChar w:fldCharType="end"/>
        </w:r>
      </w:hyperlink>
    </w:p>
    <w:p w14:paraId="2B2A3C2A" w14:textId="3BE3E1CD"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49" w:history="1">
        <w:r w:rsidRPr="00F24A35">
          <w:rPr>
            <w:rStyle w:val="Hypertextovodkaz"/>
            <w:noProof/>
          </w:rPr>
          <w:t>Údaje o žadateli</w:t>
        </w:r>
        <w:r>
          <w:rPr>
            <w:noProof/>
            <w:webHidden/>
          </w:rPr>
          <w:tab/>
        </w:r>
        <w:r>
          <w:rPr>
            <w:noProof/>
            <w:webHidden/>
          </w:rPr>
          <w:fldChar w:fldCharType="begin"/>
        </w:r>
        <w:r>
          <w:rPr>
            <w:noProof/>
            <w:webHidden/>
          </w:rPr>
          <w:instrText xml:space="preserve"> PAGEREF _Toc126153149 \h </w:instrText>
        </w:r>
        <w:r>
          <w:rPr>
            <w:noProof/>
            <w:webHidden/>
          </w:rPr>
        </w:r>
        <w:r>
          <w:rPr>
            <w:noProof/>
            <w:webHidden/>
          </w:rPr>
          <w:fldChar w:fldCharType="separate"/>
        </w:r>
        <w:r w:rsidR="009A6C86">
          <w:rPr>
            <w:noProof/>
            <w:webHidden/>
          </w:rPr>
          <w:t>3</w:t>
        </w:r>
        <w:r>
          <w:rPr>
            <w:noProof/>
            <w:webHidden/>
          </w:rPr>
          <w:fldChar w:fldCharType="end"/>
        </w:r>
      </w:hyperlink>
    </w:p>
    <w:p w14:paraId="0E52ED6E" w14:textId="134E257D"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50" w:history="1">
        <w:r w:rsidRPr="00F24A35">
          <w:rPr>
            <w:rStyle w:val="Hypertextovodkaz"/>
            <w:noProof/>
          </w:rPr>
          <w:t>Údaje o zpracovateli dokumentace</w:t>
        </w:r>
        <w:r>
          <w:rPr>
            <w:noProof/>
            <w:webHidden/>
          </w:rPr>
          <w:tab/>
        </w:r>
        <w:r>
          <w:rPr>
            <w:noProof/>
            <w:webHidden/>
          </w:rPr>
          <w:fldChar w:fldCharType="begin"/>
        </w:r>
        <w:r>
          <w:rPr>
            <w:noProof/>
            <w:webHidden/>
          </w:rPr>
          <w:instrText xml:space="preserve"> PAGEREF _Toc126153150 \h </w:instrText>
        </w:r>
        <w:r>
          <w:rPr>
            <w:noProof/>
            <w:webHidden/>
          </w:rPr>
        </w:r>
        <w:r>
          <w:rPr>
            <w:noProof/>
            <w:webHidden/>
          </w:rPr>
          <w:fldChar w:fldCharType="separate"/>
        </w:r>
        <w:r w:rsidR="009A6C86">
          <w:rPr>
            <w:noProof/>
            <w:webHidden/>
          </w:rPr>
          <w:t>3</w:t>
        </w:r>
        <w:r>
          <w:rPr>
            <w:noProof/>
            <w:webHidden/>
          </w:rPr>
          <w:fldChar w:fldCharType="end"/>
        </w:r>
      </w:hyperlink>
    </w:p>
    <w:p w14:paraId="1E6B4418" w14:textId="15323249" w:rsidR="00B839DE" w:rsidRDefault="00B839DE">
      <w:pPr>
        <w:pStyle w:val="Obsah1"/>
        <w:rPr>
          <w:rFonts w:asciiTheme="minorHAnsi" w:eastAsiaTheme="minorEastAsia" w:hAnsiTheme="minorHAnsi" w:cstheme="minorBidi"/>
          <w:b w:val="0"/>
          <w:bCs w:val="0"/>
          <w:sz w:val="22"/>
          <w:szCs w:val="22"/>
        </w:rPr>
      </w:pPr>
      <w:hyperlink w:anchor="_Toc126153151" w:history="1">
        <w:r w:rsidRPr="00F24A35">
          <w:rPr>
            <w:rStyle w:val="Hypertextovodkaz"/>
          </w:rPr>
          <w:t>2.</w:t>
        </w:r>
        <w:r>
          <w:rPr>
            <w:rFonts w:asciiTheme="minorHAnsi" w:eastAsiaTheme="minorEastAsia" w:hAnsiTheme="minorHAnsi" w:cstheme="minorBidi"/>
            <w:b w:val="0"/>
            <w:bCs w:val="0"/>
            <w:sz w:val="22"/>
            <w:szCs w:val="22"/>
          </w:rPr>
          <w:tab/>
        </w:r>
        <w:r w:rsidRPr="00F24A35">
          <w:rPr>
            <w:rStyle w:val="Hypertextovodkaz"/>
          </w:rPr>
          <w:t>Základní charakteristika stavby a pozemku</w:t>
        </w:r>
        <w:r>
          <w:rPr>
            <w:webHidden/>
          </w:rPr>
          <w:tab/>
        </w:r>
        <w:r>
          <w:rPr>
            <w:webHidden/>
          </w:rPr>
          <w:fldChar w:fldCharType="begin"/>
        </w:r>
        <w:r>
          <w:rPr>
            <w:webHidden/>
          </w:rPr>
          <w:instrText xml:space="preserve"> PAGEREF _Toc126153151 \h </w:instrText>
        </w:r>
        <w:r>
          <w:rPr>
            <w:webHidden/>
          </w:rPr>
        </w:r>
        <w:r>
          <w:rPr>
            <w:webHidden/>
          </w:rPr>
          <w:fldChar w:fldCharType="separate"/>
        </w:r>
        <w:r w:rsidR="009A6C86">
          <w:rPr>
            <w:webHidden/>
          </w:rPr>
          <w:t>3</w:t>
        </w:r>
        <w:r>
          <w:rPr>
            <w:webHidden/>
          </w:rPr>
          <w:fldChar w:fldCharType="end"/>
        </w:r>
      </w:hyperlink>
    </w:p>
    <w:p w14:paraId="142009DD" w14:textId="78008DC7" w:rsidR="00B839DE" w:rsidRDefault="00B839DE">
      <w:pPr>
        <w:pStyle w:val="Obsah1"/>
        <w:rPr>
          <w:rFonts w:asciiTheme="minorHAnsi" w:eastAsiaTheme="minorEastAsia" w:hAnsiTheme="minorHAnsi" w:cstheme="minorBidi"/>
          <w:b w:val="0"/>
          <w:bCs w:val="0"/>
          <w:sz w:val="22"/>
          <w:szCs w:val="22"/>
        </w:rPr>
      </w:pPr>
      <w:hyperlink w:anchor="_Toc126153152" w:history="1">
        <w:r w:rsidRPr="00F24A35">
          <w:rPr>
            <w:rStyle w:val="Hypertextovodkaz"/>
          </w:rPr>
          <w:t>3.</w:t>
        </w:r>
        <w:r>
          <w:rPr>
            <w:rFonts w:asciiTheme="minorHAnsi" w:eastAsiaTheme="minorEastAsia" w:hAnsiTheme="minorHAnsi" w:cstheme="minorBidi"/>
            <w:b w:val="0"/>
            <w:bCs w:val="0"/>
            <w:sz w:val="22"/>
            <w:szCs w:val="22"/>
          </w:rPr>
          <w:tab/>
        </w:r>
        <w:r w:rsidRPr="00F24A35">
          <w:rPr>
            <w:rStyle w:val="Hypertextovodkaz"/>
          </w:rPr>
          <w:t>Přípravné práce, demontáže</w:t>
        </w:r>
        <w:r>
          <w:rPr>
            <w:webHidden/>
          </w:rPr>
          <w:tab/>
        </w:r>
        <w:r>
          <w:rPr>
            <w:webHidden/>
          </w:rPr>
          <w:fldChar w:fldCharType="begin"/>
        </w:r>
        <w:r>
          <w:rPr>
            <w:webHidden/>
          </w:rPr>
          <w:instrText xml:space="preserve"> PAGEREF _Toc126153152 \h </w:instrText>
        </w:r>
        <w:r>
          <w:rPr>
            <w:webHidden/>
          </w:rPr>
        </w:r>
        <w:r>
          <w:rPr>
            <w:webHidden/>
          </w:rPr>
          <w:fldChar w:fldCharType="separate"/>
        </w:r>
        <w:r w:rsidR="009A6C86">
          <w:rPr>
            <w:webHidden/>
          </w:rPr>
          <w:t>3</w:t>
        </w:r>
        <w:r>
          <w:rPr>
            <w:webHidden/>
          </w:rPr>
          <w:fldChar w:fldCharType="end"/>
        </w:r>
      </w:hyperlink>
    </w:p>
    <w:p w14:paraId="2C271F28" w14:textId="270BC833" w:rsidR="00B839DE" w:rsidRDefault="00B839DE">
      <w:pPr>
        <w:pStyle w:val="Obsah1"/>
        <w:rPr>
          <w:rFonts w:asciiTheme="minorHAnsi" w:eastAsiaTheme="minorEastAsia" w:hAnsiTheme="minorHAnsi" w:cstheme="minorBidi"/>
          <w:b w:val="0"/>
          <w:bCs w:val="0"/>
          <w:sz w:val="22"/>
          <w:szCs w:val="22"/>
        </w:rPr>
      </w:pPr>
      <w:hyperlink w:anchor="_Toc126153153" w:history="1">
        <w:r w:rsidRPr="00F24A35">
          <w:rPr>
            <w:rStyle w:val="Hypertextovodkaz"/>
          </w:rPr>
          <w:t>4.</w:t>
        </w:r>
        <w:r>
          <w:rPr>
            <w:rFonts w:asciiTheme="minorHAnsi" w:eastAsiaTheme="minorEastAsia" w:hAnsiTheme="minorHAnsi" w:cstheme="minorBidi"/>
            <w:b w:val="0"/>
            <w:bCs w:val="0"/>
            <w:sz w:val="22"/>
            <w:szCs w:val="22"/>
          </w:rPr>
          <w:tab/>
        </w:r>
        <w:r w:rsidRPr="00F24A35">
          <w:rPr>
            <w:rStyle w:val="Hypertextovodkaz"/>
          </w:rPr>
          <w:t>Bourací práce</w:t>
        </w:r>
        <w:r>
          <w:rPr>
            <w:webHidden/>
          </w:rPr>
          <w:tab/>
        </w:r>
        <w:r>
          <w:rPr>
            <w:webHidden/>
          </w:rPr>
          <w:fldChar w:fldCharType="begin"/>
        </w:r>
        <w:r>
          <w:rPr>
            <w:webHidden/>
          </w:rPr>
          <w:instrText xml:space="preserve"> PAGEREF _Toc126153153 \h </w:instrText>
        </w:r>
        <w:r>
          <w:rPr>
            <w:webHidden/>
          </w:rPr>
        </w:r>
        <w:r>
          <w:rPr>
            <w:webHidden/>
          </w:rPr>
          <w:fldChar w:fldCharType="separate"/>
        </w:r>
        <w:r w:rsidR="009A6C86">
          <w:rPr>
            <w:webHidden/>
          </w:rPr>
          <w:t>4</w:t>
        </w:r>
        <w:r>
          <w:rPr>
            <w:webHidden/>
          </w:rPr>
          <w:fldChar w:fldCharType="end"/>
        </w:r>
      </w:hyperlink>
    </w:p>
    <w:p w14:paraId="73E2FA06" w14:textId="0DD864F4"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54" w:history="1">
        <w:r w:rsidRPr="00F24A35">
          <w:rPr>
            <w:rStyle w:val="Hypertextovodkaz"/>
            <w:noProof/>
          </w:rPr>
          <w:t>Práce v prostorech chlorovny</w:t>
        </w:r>
        <w:r>
          <w:rPr>
            <w:noProof/>
            <w:webHidden/>
          </w:rPr>
          <w:tab/>
        </w:r>
        <w:r>
          <w:rPr>
            <w:noProof/>
            <w:webHidden/>
          </w:rPr>
          <w:fldChar w:fldCharType="begin"/>
        </w:r>
        <w:r>
          <w:rPr>
            <w:noProof/>
            <w:webHidden/>
          </w:rPr>
          <w:instrText xml:space="preserve"> PAGEREF _Toc126153154 \h </w:instrText>
        </w:r>
        <w:r>
          <w:rPr>
            <w:noProof/>
            <w:webHidden/>
          </w:rPr>
        </w:r>
        <w:r>
          <w:rPr>
            <w:noProof/>
            <w:webHidden/>
          </w:rPr>
          <w:fldChar w:fldCharType="separate"/>
        </w:r>
        <w:r w:rsidR="009A6C86">
          <w:rPr>
            <w:noProof/>
            <w:webHidden/>
          </w:rPr>
          <w:t>4</w:t>
        </w:r>
        <w:r>
          <w:rPr>
            <w:noProof/>
            <w:webHidden/>
          </w:rPr>
          <w:fldChar w:fldCharType="end"/>
        </w:r>
      </w:hyperlink>
    </w:p>
    <w:p w14:paraId="659EB6BB" w14:textId="0BFCC3B7"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55" w:history="1">
        <w:r w:rsidRPr="00F24A35">
          <w:rPr>
            <w:rStyle w:val="Hypertextovodkaz"/>
            <w:noProof/>
          </w:rPr>
          <w:t>Bourání stávajících podlah</w:t>
        </w:r>
        <w:r>
          <w:rPr>
            <w:noProof/>
            <w:webHidden/>
          </w:rPr>
          <w:tab/>
        </w:r>
        <w:r>
          <w:rPr>
            <w:noProof/>
            <w:webHidden/>
          </w:rPr>
          <w:fldChar w:fldCharType="begin"/>
        </w:r>
        <w:r>
          <w:rPr>
            <w:noProof/>
            <w:webHidden/>
          </w:rPr>
          <w:instrText xml:space="preserve"> PAGEREF _Toc126153155 \h </w:instrText>
        </w:r>
        <w:r>
          <w:rPr>
            <w:noProof/>
            <w:webHidden/>
          </w:rPr>
        </w:r>
        <w:r>
          <w:rPr>
            <w:noProof/>
            <w:webHidden/>
          </w:rPr>
          <w:fldChar w:fldCharType="separate"/>
        </w:r>
        <w:r w:rsidR="009A6C86">
          <w:rPr>
            <w:noProof/>
            <w:webHidden/>
          </w:rPr>
          <w:t>4</w:t>
        </w:r>
        <w:r>
          <w:rPr>
            <w:noProof/>
            <w:webHidden/>
          </w:rPr>
          <w:fldChar w:fldCharType="end"/>
        </w:r>
      </w:hyperlink>
    </w:p>
    <w:p w14:paraId="14D51C32" w14:textId="71EFEDF9"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56" w:history="1">
        <w:r w:rsidRPr="00F24A35">
          <w:rPr>
            <w:rStyle w:val="Hypertextovodkaz"/>
            <w:noProof/>
          </w:rPr>
          <w:t>Otlučení vnitřních keramických soklů a omítek</w:t>
        </w:r>
        <w:r>
          <w:rPr>
            <w:noProof/>
            <w:webHidden/>
          </w:rPr>
          <w:tab/>
        </w:r>
        <w:r>
          <w:rPr>
            <w:noProof/>
            <w:webHidden/>
          </w:rPr>
          <w:fldChar w:fldCharType="begin"/>
        </w:r>
        <w:r>
          <w:rPr>
            <w:noProof/>
            <w:webHidden/>
          </w:rPr>
          <w:instrText xml:space="preserve"> PAGEREF _Toc126153156 \h </w:instrText>
        </w:r>
        <w:r>
          <w:rPr>
            <w:noProof/>
            <w:webHidden/>
          </w:rPr>
        </w:r>
        <w:r>
          <w:rPr>
            <w:noProof/>
            <w:webHidden/>
          </w:rPr>
          <w:fldChar w:fldCharType="separate"/>
        </w:r>
        <w:r w:rsidR="009A6C86">
          <w:rPr>
            <w:noProof/>
            <w:webHidden/>
          </w:rPr>
          <w:t>4</w:t>
        </w:r>
        <w:r>
          <w:rPr>
            <w:noProof/>
            <w:webHidden/>
          </w:rPr>
          <w:fldChar w:fldCharType="end"/>
        </w:r>
      </w:hyperlink>
    </w:p>
    <w:p w14:paraId="4EA77218" w14:textId="5B9F2D0F"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57" w:history="1">
        <w:r w:rsidRPr="00F24A35">
          <w:rPr>
            <w:rStyle w:val="Hypertextovodkaz"/>
            <w:noProof/>
          </w:rPr>
          <w:t>Vybourání oken</w:t>
        </w:r>
        <w:r>
          <w:rPr>
            <w:noProof/>
            <w:webHidden/>
          </w:rPr>
          <w:tab/>
        </w:r>
        <w:r>
          <w:rPr>
            <w:noProof/>
            <w:webHidden/>
          </w:rPr>
          <w:fldChar w:fldCharType="begin"/>
        </w:r>
        <w:r>
          <w:rPr>
            <w:noProof/>
            <w:webHidden/>
          </w:rPr>
          <w:instrText xml:space="preserve"> PAGEREF _Toc126153157 \h </w:instrText>
        </w:r>
        <w:r>
          <w:rPr>
            <w:noProof/>
            <w:webHidden/>
          </w:rPr>
        </w:r>
        <w:r>
          <w:rPr>
            <w:noProof/>
            <w:webHidden/>
          </w:rPr>
          <w:fldChar w:fldCharType="separate"/>
        </w:r>
        <w:r w:rsidR="009A6C86">
          <w:rPr>
            <w:noProof/>
            <w:webHidden/>
          </w:rPr>
          <w:t>4</w:t>
        </w:r>
        <w:r>
          <w:rPr>
            <w:noProof/>
            <w:webHidden/>
          </w:rPr>
          <w:fldChar w:fldCharType="end"/>
        </w:r>
      </w:hyperlink>
    </w:p>
    <w:p w14:paraId="08D0EAF3" w14:textId="357D270C"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58" w:history="1">
        <w:r w:rsidRPr="00F24A35">
          <w:rPr>
            <w:rStyle w:val="Hypertextovodkaz"/>
            <w:noProof/>
          </w:rPr>
          <w:t>Demontáž stávajícího VZT potrubí</w:t>
        </w:r>
        <w:r>
          <w:rPr>
            <w:noProof/>
            <w:webHidden/>
          </w:rPr>
          <w:tab/>
        </w:r>
        <w:r>
          <w:rPr>
            <w:noProof/>
            <w:webHidden/>
          </w:rPr>
          <w:fldChar w:fldCharType="begin"/>
        </w:r>
        <w:r>
          <w:rPr>
            <w:noProof/>
            <w:webHidden/>
          </w:rPr>
          <w:instrText xml:space="preserve"> PAGEREF _Toc126153158 \h </w:instrText>
        </w:r>
        <w:r>
          <w:rPr>
            <w:noProof/>
            <w:webHidden/>
          </w:rPr>
        </w:r>
        <w:r>
          <w:rPr>
            <w:noProof/>
            <w:webHidden/>
          </w:rPr>
          <w:fldChar w:fldCharType="separate"/>
        </w:r>
        <w:r w:rsidR="009A6C86">
          <w:rPr>
            <w:noProof/>
            <w:webHidden/>
          </w:rPr>
          <w:t>4</w:t>
        </w:r>
        <w:r>
          <w:rPr>
            <w:noProof/>
            <w:webHidden/>
          </w:rPr>
          <w:fldChar w:fldCharType="end"/>
        </w:r>
      </w:hyperlink>
    </w:p>
    <w:p w14:paraId="51D212CA" w14:textId="16CF2918" w:rsidR="00B839DE" w:rsidRDefault="00B839DE">
      <w:pPr>
        <w:pStyle w:val="Obsah1"/>
        <w:rPr>
          <w:rFonts w:asciiTheme="minorHAnsi" w:eastAsiaTheme="minorEastAsia" w:hAnsiTheme="minorHAnsi" w:cstheme="minorBidi"/>
          <w:b w:val="0"/>
          <w:bCs w:val="0"/>
          <w:sz w:val="22"/>
          <w:szCs w:val="22"/>
        </w:rPr>
      </w:pPr>
      <w:hyperlink w:anchor="_Toc126153159" w:history="1">
        <w:r w:rsidRPr="00F24A35">
          <w:rPr>
            <w:rStyle w:val="Hypertextovodkaz"/>
          </w:rPr>
          <w:t>5.</w:t>
        </w:r>
        <w:r>
          <w:rPr>
            <w:rFonts w:asciiTheme="minorHAnsi" w:eastAsiaTheme="minorEastAsia" w:hAnsiTheme="minorHAnsi" w:cstheme="minorBidi"/>
            <w:b w:val="0"/>
            <w:bCs w:val="0"/>
            <w:sz w:val="22"/>
            <w:szCs w:val="22"/>
          </w:rPr>
          <w:tab/>
        </w:r>
        <w:r w:rsidRPr="00F24A35">
          <w:rPr>
            <w:rStyle w:val="Hypertextovodkaz"/>
          </w:rPr>
          <w:t>Nový stav</w:t>
        </w:r>
        <w:r>
          <w:rPr>
            <w:webHidden/>
          </w:rPr>
          <w:tab/>
        </w:r>
        <w:r>
          <w:rPr>
            <w:webHidden/>
          </w:rPr>
          <w:fldChar w:fldCharType="begin"/>
        </w:r>
        <w:r>
          <w:rPr>
            <w:webHidden/>
          </w:rPr>
          <w:instrText xml:space="preserve"> PAGEREF _Toc126153159 \h </w:instrText>
        </w:r>
        <w:r>
          <w:rPr>
            <w:webHidden/>
          </w:rPr>
        </w:r>
        <w:r>
          <w:rPr>
            <w:webHidden/>
          </w:rPr>
          <w:fldChar w:fldCharType="separate"/>
        </w:r>
        <w:r w:rsidR="009A6C86">
          <w:rPr>
            <w:webHidden/>
          </w:rPr>
          <w:t>4</w:t>
        </w:r>
        <w:r>
          <w:rPr>
            <w:webHidden/>
          </w:rPr>
          <w:fldChar w:fldCharType="end"/>
        </w:r>
      </w:hyperlink>
    </w:p>
    <w:p w14:paraId="0327B72A" w14:textId="4EDD5E2F"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60" w:history="1">
        <w:r w:rsidRPr="00F24A35">
          <w:rPr>
            <w:rStyle w:val="Hypertextovodkaz"/>
            <w:noProof/>
          </w:rPr>
          <w:t>Podlahové konstrukce</w:t>
        </w:r>
        <w:r>
          <w:rPr>
            <w:noProof/>
            <w:webHidden/>
          </w:rPr>
          <w:tab/>
        </w:r>
        <w:r>
          <w:rPr>
            <w:noProof/>
            <w:webHidden/>
          </w:rPr>
          <w:fldChar w:fldCharType="begin"/>
        </w:r>
        <w:r>
          <w:rPr>
            <w:noProof/>
            <w:webHidden/>
          </w:rPr>
          <w:instrText xml:space="preserve"> PAGEREF _Toc126153160 \h </w:instrText>
        </w:r>
        <w:r>
          <w:rPr>
            <w:noProof/>
            <w:webHidden/>
          </w:rPr>
        </w:r>
        <w:r>
          <w:rPr>
            <w:noProof/>
            <w:webHidden/>
          </w:rPr>
          <w:fldChar w:fldCharType="separate"/>
        </w:r>
        <w:r w:rsidR="009A6C86">
          <w:rPr>
            <w:noProof/>
            <w:webHidden/>
          </w:rPr>
          <w:t>4</w:t>
        </w:r>
        <w:r>
          <w:rPr>
            <w:noProof/>
            <w:webHidden/>
          </w:rPr>
          <w:fldChar w:fldCharType="end"/>
        </w:r>
      </w:hyperlink>
    </w:p>
    <w:p w14:paraId="25AA6954" w14:textId="648181A1"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61" w:history="1">
        <w:r w:rsidRPr="00F24A35">
          <w:rPr>
            <w:rStyle w:val="Hypertextovodkaz"/>
            <w:noProof/>
          </w:rPr>
          <w:t>Dveřní výplně</w:t>
        </w:r>
        <w:r>
          <w:rPr>
            <w:noProof/>
            <w:webHidden/>
          </w:rPr>
          <w:tab/>
        </w:r>
        <w:r>
          <w:rPr>
            <w:noProof/>
            <w:webHidden/>
          </w:rPr>
          <w:fldChar w:fldCharType="begin"/>
        </w:r>
        <w:r>
          <w:rPr>
            <w:noProof/>
            <w:webHidden/>
          </w:rPr>
          <w:instrText xml:space="preserve"> PAGEREF _Toc126153161 \h </w:instrText>
        </w:r>
        <w:r>
          <w:rPr>
            <w:noProof/>
            <w:webHidden/>
          </w:rPr>
        </w:r>
        <w:r>
          <w:rPr>
            <w:noProof/>
            <w:webHidden/>
          </w:rPr>
          <w:fldChar w:fldCharType="separate"/>
        </w:r>
        <w:r w:rsidR="009A6C86">
          <w:rPr>
            <w:noProof/>
            <w:webHidden/>
          </w:rPr>
          <w:t>5</w:t>
        </w:r>
        <w:r>
          <w:rPr>
            <w:noProof/>
            <w:webHidden/>
          </w:rPr>
          <w:fldChar w:fldCharType="end"/>
        </w:r>
      </w:hyperlink>
    </w:p>
    <w:p w14:paraId="15976F4C" w14:textId="3E9A291F"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62" w:history="1">
        <w:r w:rsidRPr="00F24A35">
          <w:rPr>
            <w:rStyle w:val="Hypertextovodkaz"/>
            <w:noProof/>
          </w:rPr>
          <w:t>Obklady</w:t>
        </w:r>
        <w:r>
          <w:rPr>
            <w:noProof/>
            <w:webHidden/>
          </w:rPr>
          <w:tab/>
        </w:r>
        <w:r>
          <w:rPr>
            <w:noProof/>
            <w:webHidden/>
          </w:rPr>
          <w:fldChar w:fldCharType="begin"/>
        </w:r>
        <w:r>
          <w:rPr>
            <w:noProof/>
            <w:webHidden/>
          </w:rPr>
          <w:instrText xml:space="preserve"> PAGEREF _Toc126153162 \h </w:instrText>
        </w:r>
        <w:r>
          <w:rPr>
            <w:noProof/>
            <w:webHidden/>
          </w:rPr>
        </w:r>
        <w:r>
          <w:rPr>
            <w:noProof/>
            <w:webHidden/>
          </w:rPr>
          <w:fldChar w:fldCharType="separate"/>
        </w:r>
        <w:r w:rsidR="009A6C86">
          <w:rPr>
            <w:noProof/>
            <w:webHidden/>
          </w:rPr>
          <w:t>6</w:t>
        </w:r>
        <w:r>
          <w:rPr>
            <w:noProof/>
            <w:webHidden/>
          </w:rPr>
          <w:fldChar w:fldCharType="end"/>
        </w:r>
      </w:hyperlink>
    </w:p>
    <w:p w14:paraId="6D956E6E" w14:textId="162DBB49"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63" w:history="1">
        <w:r w:rsidRPr="00F24A35">
          <w:rPr>
            <w:rStyle w:val="Hypertextovodkaz"/>
            <w:noProof/>
          </w:rPr>
          <w:t>Dlažby</w:t>
        </w:r>
        <w:r>
          <w:rPr>
            <w:noProof/>
            <w:webHidden/>
          </w:rPr>
          <w:tab/>
        </w:r>
        <w:r>
          <w:rPr>
            <w:noProof/>
            <w:webHidden/>
          </w:rPr>
          <w:fldChar w:fldCharType="begin"/>
        </w:r>
        <w:r>
          <w:rPr>
            <w:noProof/>
            <w:webHidden/>
          </w:rPr>
          <w:instrText xml:space="preserve"> PAGEREF _Toc126153163 \h </w:instrText>
        </w:r>
        <w:r>
          <w:rPr>
            <w:noProof/>
            <w:webHidden/>
          </w:rPr>
        </w:r>
        <w:r>
          <w:rPr>
            <w:noProof/>
            <w:webHidden/>
          </w:rPr>
          <w:fldChar w:fldCharType="separate"/>
        </w:r>
        <w:r w:rsidR="009A6C86">
          <w:rPr>
            <w:noProof/>
            <w:webHidden/>
          </w:rPr>
          <w:t>7</w:t>
        </w:r>
        <w:r>
          <w:rPr>
            <w:noProof/>
            <w:webHidden/>
          </w:rPr>
          <w:fldChar w:fldCharType="end"/>
        </w:r>
      </w:hyperlink>
    </w:p>
    <w:p w14:paraId="18BA582A" w14:textId="295656C4"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64" w:history="1">
        <w:r w:rsidRPr="00F24A35">
          <w:rPr>
            <w:rStyle w:val="Hypertextovodkaz"/>
            <w:noProof/>
          </w:rPr>
          <w:t>Izolace proti vlhkosti</w:t>
        </w:r>
        <w:r>
          <w:rPr>
            <w:noProof/>
            <w:webHidden/>
          </w:rPr>
          <w:tab/>
        </w:r>
        <w:r>
          <w:rPr>
            <w:noProof/>
            <w:webHidden/>
          </w:rPr>
          <w:fldChar w:fldCharType="begin"/>
        </w:r>
        <w:r>
          <w:rPr>
            <w:noProof/>
            <w:webHidden/>
          </w:rPr>
          <w:instrText xml:space="preserve"> PAGEREF _Toc126153164 \h </w:instrText>
        </w:r>
        <w:r>
          <w:rPr>
            <w:noProof/>
            <w:webHidden/>
          </w:rPr>
        </w:r>
        <w:r>
          <w:rPr>
            <w:noProof/>
            <w:webHidden/>
          </w:rPr>
          <w:fldChar w:fldCharType="separate"/>
        </w:r>
        <w:r w:rsidR="009A6C86">
          <w:rPr>
            <w:noProof/>
            <w:webHidden/>
          </w:rPr>
          <w:t>8</w:t>
        </w:r>
        <w:r>
          <w:rPr>
            <w:noProof/>
            <w:webHidden/>
          </w:rPr>
          <w:fldChar w:fldCharType="end"/>
        </w:r>
      </w:hyperlink>
    </w:p>
    <w:p w14:paraId="3FD513CE" w14:textId="1503EDA5" w:rsidR="00B839DE" w:rsidRDefault="00B839DE">
      <w:pPr>
        <w:pStyle w:val="Obsah2"/>
        <w:tabs>
          <w:tab w:val="right" w:leader="dot" w:pos="9062"/>
        </w:tabs>
        <w:rPr>
          <w:rFonts w:asciiTheme="minorHAnsi" w:eastAsiaTheme="minorEastAsia" w:hAnsiTheme="minorHAnsi" w:cstheme="minorBidi"/>
          <w:noProof/>
          <w:sz w:val="22"/>
          <w:szCs w:val="22"/>
        </w:rPr>
      </w:pPr>
      <w:hyperlink w:anchor="_Toc126153165" w:history="1">
        <w:r w:rsidRPr="00F24A35">
          <w:rPr>
            <w:rStyle w:val="Hypertextovodkaz"/>
            <w:noProof/>
          </w:rPr>
          <w:t>Malby</w:t>
        </w:r>
        <w:r>
          <w:rPr>
            <w:noProof/>
            <w:webHidden/>
          </w:rPr>
          <w:tab/>
        </w:r>
        <w:r>
          <w:rPr>
            <w:noProof/>
            <w:webHidden/>
          </w:rPr>
          <w:fldChar w:fldCharType="begin"/>
        </w:r>
        <w:r>
          <w:rPr>
            <w:noProof/>
            <w:webHidden/>
          </w:rPr>
          <w:instrText xml:space="preserve"> PAGEREF _Toc126153165 \h </w:instrText>
        </w:r>
        <w:r>
          <w:rPr>
            <w:noProof/>
            <w:webHidden/>
          </w:rPr>
        </w:r>
        <w:r>
          <w:rPr>
            <w:noProof/>
            <w:webHidden/>
          </w:rPr>
          <w:fldChar w:fldCharType="separate"/>
        </w:r>
        <w:r w:rsidR="009A6C86">
          <w:rPr>
            <w:noProof/>
            <w:webHidden/>
          </w:rPr>
          <w:t>8</w:t>
        </w:r>
        <w:r>
          <w:rPr>
            <w:noProof/>
            <w:webHidden/>
          </w:rPr>
          <w:fldChar w:fldCharType="end"/>
        </w:r>
      </w:hyperlink>
    </w:p>
    <w:p w14:paraId="6C65A9CA" w14:textId="3ECF0A18" w:rsidR="00B839DE" w:rsidRDefault="00B839DE">
      <w:pPr>
        <w:pStyle w:val="Obsah1"/>
        <w:rPr>
          <w:rFonts w:asciiTheme="minorHAnsi" w:eastAsiaTheme="minorEastAsia" w:hAnsiTheme="minorHAnsi" w:cstheme="minorBidi"/>
          <w:b w:val="0"/>
          <w:bCs w:val="0"/>
          <w:sz w:val="22"/>
          <w:szCs w:val="22"/>
        </w:rPr>
      </w:pPr>
      <w:hyperlink w:anchor="_Toc126153166" w:history="1">
        <w:r w:rsidRPr="00F24A35">
          <w:rPr>
            <w:rStyle w:val="Hypertextovodkaz"/>
          </w:rPr>
          <w:t>6.</w:t>
        </w:r>
        <w:r>
          <w:rPr>
            <w:rFonts w:asciiTheme="minorHAnsi" w:eastAsiaTheme="minorEastAsia" w:hAnsiTheme="minorHAnsi" w:cstheme="minorBidi"/>
            <w:b w:val="0"/>
            <w:bCs w:val="0"/>
            <w:sz w:val="22"/>
            <w:szCs w:val="22"/>
          </w:rPr>
          <w:tab/>
        </w:r>
        <w:r w:rsidRPr="00F24A35">
          <w:rPr>
            <w:rStyle w:val="Hypertextovodkaz"/>
          </w:rPr>
          <w:t>Bezpečnost práce</w:t>
        </w:r>
        <w:r>
          <w:rPr>
            <w:webHidden/>
          </w:rPr>
          <w:tab/>
        </w:r>
        <w:r>
          <w:rPr>
            <w:webHidden/>
          </w:rPr>
          <w:fldChar w:fldCharType="begin"/>
        </w:r>
        <w:r>
          <w:rPr>
            <w:webHidden/>
          </w:rPr>
          <w:instrText xml:space="preserve"> PAGEREF _Toc126153166 \h </w:instrText>
        </w:r>
        <w:r>
          <w:rPr>
            <w:webHidden/>
          </w:rPr>
        </w:r>
        <w:r>
          <w:rPr>
            <w:webHidden/>
          </w:rPr>
          <w:fldChar w:fldCharType="separate"/>
        </w:r>
        <w:r w:rsidR="009A6C86">
          <w:rPr>
            <w:webHidden/>
          </w:rPr>
          <w:t>8</w:t>
        </w:r>
        <w:r>
          <w:rPr>
            <w:webHidden/>
          </w:rPr>
          <w:fldChar w:fldCharType="end"/>
        </w:r>
      </w:hyperlink>
    </w:p>
    <w:p w14:paraId="0412F73F" w14:textId="132F9010" w:rsidR="00B100C9" w:rsidRPr="00D003AD" w:rsidRDefault="00B100C9">
      <w:r w:rsidRPr="009A19C6">
        <w:rPr>
          <w:rFonts w:ascii="Arial" w:hAnsi="Arial" w:cs="Arial"/>
          <w:sz w:val="24"/>
          <w:szCs w:val="24"/>
        </w:rPr>
        <w:fldChar w:fldCharType="end"/>
      </w:r>
    </w:p>
    <w:p w14:paraId="66A3D6D2" w14:textId="77777777" w:rsidR="00343E5C" w:rsidRPr="00D003AD" w:rsidRDefault="00343E5C" w:rsidP="00343E5C">
      <w:pPr>
        <w:pStyle w:val="Zkladntextodsazen"/>
        <w:rPr>
          <w:b/>
          <w:sz w:val="24"/>
          <w:highlight w:val="red"/>
        </w:rPr>
      </w:pPr>
    </w:p>
    <w:p w14:paraId="36751333" w14:textId="77777777" w:rsidR="00A631CA" w:rsidRPr="00D003AD" w:rsidRDefault="00A631CA">
      <w:pPr>
        <w:pStyle w:val="Zkladntextodsazen"/>
        <w:rPr>
          <w:b/>
          <w:sz w:val="24"/>
          <w:highlight w:val="red"/>
        </w:rPr>
      </w:pPr>
    </w:p>
    <w:p w14:paraId="446E6E5C" w14:textId="77777777" w:rsidR="000139D9" w:rsidRPr="00D003AD" w:rsidRDefault="000139D9">
      <w:pPr>
        <w:rPr>
          <w:b/>
          <w:sz w:val="24"/>
          <w:highlight w:val="red"/>
        </w:rPr>
      </w:pPr>
    </w:p>
    <w:p w14:paraId="5B8C894D" w14:textId="77777777" w:rsidR="000139D9" w:rsidRPr="00D003AD" w:rsidRDefault="000139D9">
      <w:pPr>
        <w:rPr>
          <w:b/>
          <w:sz w:val="24"/>
          <w:highlight w:val="red"/>
        </w:rPr>
      </w:pPr>
    </w:p>
    <w:p w14:paraId="397C2C8F" w14:textId="77777777" w:rsidR="000139D9" w:rsidRPr="00D003AD" w:rsidRDefault="000139D9">
      <w:pPr>
        <w:rPr>
          <w:b/>
          <w:sz w:val="24"/>
          <w:highlight w:val="red"/>
        </w:rPr>
      </w:pPr>
    </w:p>
    <w:p w14:paraId="6BC63EC4" w14:textId="77777777" w:rsidR="000139D9" w:rsidRPr="00D003AD" w:rsidRDefault="000139D9" w:rsidP="00A631CA">
      <w:pPr>
        <w:pStyle w:val="Seznamsodrkami2"/>
        <w:numPr>
          <w:ilvl w:val="0"/>
          <w:numId w:val="0"/>
        </w:numPr>
        <w:rPr>
          <w:b/>
          <w:sz w:val="24"/>
          <w:highlight w:val="red"/>
        </w:rPr>
      </w:pPr>
    </w:p>
    <w:p w14:paraId="2F62D6B9" w14:textId="77777777" w:rsidR="005E63C6" w:rsidRPr="00D003AD" w:rsidRDefault="005E63C6" w:rsidP="00A631CA">
      <w:pPr>
        <w:pStyle w:val="Seznamsodrkami2"/>
        <w:numPr>
          <w:ilvl w:val="0"/>
          <w:numId w:val="0"/>
        </w:numPr>
        <w:rPr>
          <w:highlight w:val="red"/>
        </w:rPr>
      </w:pPr>
    </w:p>
    <w:p w14:paraId="7DD431DF" w14:textId="77777777" w:rsidR="002B427E" w:rsidRPr="00D003AD" w:rsidRDefault="002B427E" w:rsidP="00A631CA">
      <w:pPr>
        <w:pStyle w:val="Seznamsodrkami2"/>
        <w:numPr>
          <w:ilvl w:val="0"/>
          <w:numId w:val="0"/>
        </w:numPr>
        <w:rPr>
          <w:highlight w:val="red"/>
        </w:rPr>
      </w:pPr>
    </w:p>
    <w:p w14:paraId="508A40D5" w14:textId="77777777" w:rsidR="002B427E" w:rsidRPr="00D003AD" w:rsidRDefault="002B427E" w:rsidP="00A631CA">
      <w:pPr>
        <w:pStyle w:val="Seznamsodrkami2"/>
        <w:numPr>
          <w:ilvl w:val="0"/>
          <w:numId w:val="0"/>
        </w:numPr>
        <w:rPr>
          <w:highlight w:val="red"/>
        </w:rPr>
      </w:pPr>
    </w:p>
    <w:p w14:paraId="62E5F8EE" w14:textId="77777777" w:rsidR="002B427E" w:rsidRPr="00D003AD" w:rsidRDefault="002B427E" w:rsidP="00A631CA">
      <w:pPr>
        <w:pStyle w:val="Seznamsodrkami2"/>
        <w:numPr>
          <w:ilvl w:val="0"/>
          <w:numId w:val="0"/>
        </w:numPr>
        <w:rPr>
          <w:highlight w:val="red"/>
        </w:rPr>
      </w:pPr>
    </w:p>
    <w:p w14:paraId="2B8B9C3A" w14:textId="77777777" w:rsidR="002B427E" w:rsidRPr="00D003AD" w:rsidRDefault="002B427E" w:rsidP="00A631CA">
      <w:pPr>
        <w:pStyle w:val="Seznamsodrkami2"/>
        <w:numPr>
          <w:ilvl w:val="0"/>
          <w:numId w:val="0"/>
        </w:numPr>
        <w:rPr>
          <w:highlight w:val="red"/>
        </w:rPr>
      </w:pPr>
    </w:p>
    <w:p w14:paraId="25F527C7" w14:textId="77777777" w:rsidR="002B427E" w:rsidRPr="00D003AD" w:rsidRDefault="002B427E" w:rsidP="00A631CA">
      <w:pPr>
        <w:pStyle w:val="Seznamsodrkami2"/>
        <w:numPr>
          <w:ilvl w:val="0"/>
          <w:numId w:val="0"/>
        </w:numPr>
        <w:rPr>
          <w:highlight w:val="red"/>
        </w:rPr>
      </w:pPr>
    </w:p>
    <w:p w14:paraId="4903B471" w14:textId="77777777" w:rsidR="002B427E" w:rsidRPr="00D003AD" w:rsidRDefault="002B427E" w:rsidP="00A631CA">
      <w:pPr>
        <w:pStyle w:val="Seznamsodrkami2"/>
        <w:numPr>
          <w:ilvl w:val="0"/>
          <w:numId w:val="0"/>
        </w:numPr>
        <w:rPr>
          <w:highlight w:val="red"/>
        </w:rPr>
      </w:pPr>
    </w:p>
    <w:p w14:paraId="2E2E20E7" w14:textId="77777777" w:rsidR="002B427E" w:rsidRPr="00D003AD" w:rsidRDefault="002B427E" w:rsidP="00A631CA">
      <w:pPr>
        <w:pStyle w:val="Seznamsodrkami2"/>
        <w:numPr>
          <w:ilvl w:val="0"/>
          <w:numId w:val="0"/>
        </w:numPr>
        <w:rPr>
          <w:highlight w:val="red"/>
        </w:rPr>
      </w:pPr>
    </w:p>
    <w:p w14:paraId="3AB10D31" w14:textId="77777777" w:rsidR="002B427E" w:rsidRPr="00D003AD" w:rsidRDefault="002B427E" w:rsidP="00A631CA">
      <w:pPr>
        <w:pStyle w:val="Seznamsodrkami2"/>
        <w:numPr>
          <w:ilvl w:val="0"/>
          <w:numId w:val="0"/>
        </w:numPr>
        <w:rPr>
          <w:highlight w:val="red"/>
        </w:rPr>
      </w:pPr>
    </w:p>
    <w:p w14:paraId="3553F162" w14:textId="77777777" w:rsidR="002B427E" w:rsidRPr="00D003AD" w:rsidRDefault="002B427E" w:rsidP="00A631CA">
      <w:pPr>
        <w:pStyle w:val="Seznamsodrkami2"/>
        <w:numPr>
          <w:ilvl w:val="0"/>
          <w:numId w:val="0"/>
        </w:numPr>
        <w:rPr>
          <w:highlight w:val="red"/>
        </w:rPr>
      </w:pPr>
    </w:p>
    <w:p w14:paraId="70601B9C" w14:textId="77777777" w:rsidR="002B427E" w:rsidRPr="00D003AD" w:rsidRDefault="002B427E" w:rsidP="00A631CA">
      <w:pPr>
        <w:pStyle w:val="Seznamsodrkami2"/>
        <w:numPr>
          <w:ilvl w:val="0"/>
          <w:numId w:val="0"/>
        </w:numPr>
        <w:rPr>
          <w:highlight w:val="red"/>
        </w:rPr>
      </w:pPr>
    </w:p>
    <w:p w14:paraId="321015CD" w14:textId="77777777" w:rsidR="002B427E" w:rsidRPr="00D003AD" w:rsidRDefault="002B427E" w:rsidP="00A631CA">
      <w:pPr>
        <w:pStyle w:val="Seznamsodrkami2"/>
        <w:numPr>
          <w:ilvl w:val="0"/>
          <w:numId w:val="0"/>
        </w:numPr>
        <w:rPr>
          <w:highlight w:val="red"/>
        </w:rPr>
      </w:pPr>
    </w:p>
    <w:p w14:paraId="2E212321" w14:textId="77777777" w:rsidR="002B427E" w:rsidRPr="00D003AD" w:rsidRDefault="002B427E" w:rsidP="00A631CA">
      <w:pPr>
        <w:pStyle w:val="Seznamsodrkami2"/>
        <w:numPr>
          <w:ilvl w:val="0"/>
          <w:numId w:val="0"/>
        </w:numPr>
        <w:rPr>
          <w:highlight w:val="red"/>
        </w:rPr>
      </w:pPr>
    </w:p>
    <w:p w14:paraId="484D71AB" w14:textId="77777777" w:rsidR="002B427E" w:rsidRPr="00D003AD" w:rsidRDefault="002B427E" w:rsidP="00A631CA">
      <w:pPr>
        <w:pStyle w:val="Seznamsodrkami2"/>
        <w:numPr>
          <w:ilvl w:val="0"/>
          <w:numId w:val="0"/>
        </w:numPr>
        <w:rPr>
          <w:highlight w:val="red"/>
        </w:rPr>
      </w:pPr>
    </w:p>
    <w:p w14:paraId="5E0E8E4D" w14:textId="77777777" w:rsidR="002B427E" w:rsidRPr="00D003AD" w:rsidRDefault="002B427E" w:rsidP="00A631CA">
      <w:pPr>
        <w:pStyle w:val="Seznamsodrkami2"/>
        <w:numPr>
          <w:ilvl w:val="0"/>
          <w:numId w:val="0"/>
        </w:numPr>
        <w:rPr>
          <w:highlight w:val="red"/>
        </w:rPr>
      </w:pPr>
    </w:p>
    <w:p w14:paraId="6F76105D" w14:textId="77777777" w:rsidR="002B427E" w:rsidRPr="00D003AD" w:rsidRDefault="002B427E" w:rsidP="00A631CA">
      <w:pPr>
        <w:pStyle w:val="Seznamsodrkami2"/>
        <w:numPr>
          <w:ilvl w:val="0"/>
          <w:numId w:val="0"/>
        </w:numPr>
        <w:rPr>
          <w:highlight w:val="red"/>
        </w:rPr>
      </w:pPr>
    </w:p>
    <w:p w14:paraId="1F5EAB4F" w14:textId="77777777" w:rsidR="002B427E" w:rsidRPr="00D003AD" w:rsidRDefault="002B427E" w:rsidP="00A631CA">
      <w:pPr>
        <w:pStyle w:val="Seznamsodrkami2"/>
        <w:numPr>
          <w:ilvl w:val="0"/>
          <w:numId w:val="0"/>
        </w:numPr>
        <w:rPr>
          <w:highlight w:val="red"/>
        </w:rPr>
      </w:pPr>
    </w:p>
    <w:p w14:paraId="0DDEC25B" w14:textId="77777777" w:rsidR="002B427E" w:rsidRPr="00D003AD" w:rsidRDefault="002B427E" w:rsidP="00A631CA">
      <w:pPr>
        <w:pStyle w:val="Seznamsodrkami2"/>
        <w:numPr>
          <w:ilvl w:val="0"/>
          <w:numId w:val="0"/>
        </w:numPr>
        <w:rPr>
          <w:highlight w:val="red"/>
        </w:rPr>
      </w:pPr>
    </w:p>
    <w:p w14:paraId="35D2C991" w14:textId="262150A5" w:rsidR="00F9096F" w:rsidRDefault="00F9096F" w:rsidP="00A631CA">
      <w:pPr>
        <w:pStyle w:val="Seznamsodrkami2"/>
        <w:numPr>
          <w:ilvl w:val="0"/>
          <w:numId w:val="0"/>
        </w:numPr>
        <w:rPr>
          <w:highlight w:val="red"/>
        </w:rPr>
      </w:pPr>
    </w:p>
    <w:p w14:paraId="671F819C" w14:textId="0FA8D20C" w:rsidR="001B532B" w:rsidRDefault="001B532B" w:rsidP="00A631CA">
      <w:pPr>
        <w:pStyle w:val="Seznamsodrkami2"/>
        <w:numPr>
          <w:ilvl w:val="0"/>
          <w:numId w:val="0"/>
        </w:numPr>
        <w:rPr>
          <w:highlight w:val="red"/>
        </w:rPr>
      </w:pPr>
    </w:p>
    <w:p w14:paraId="5A8EDCB7" w14:textId="4B274FE0" w:rsidR="001B532B" w:rsidRDefault="001B532B" w:rsidP="00A631CA">
      <w:pPr>
        <w:pStyle w:val="Seznamsodrkami2"/>
        <w:numPr>
          <w:ilvl w:val="0"/>
          <w:numId w:val="0"/>
        </w:numPr>
        <w:rPr>
          <w:highlight w:val="red"/>
        </w:rPr>
      </w:pPr>
    </w:p>
    <w:p w14:paraId="3E303165" w14:textId="6FCEE445" w:rsidR="001B532B" w:rsidRDefault="001B532B" w:rsidP="00A631CA">
      <w:pPr>
        <w:pStyle w:val="Seznamsodrkami2"/>
        <w:numPr>
          <w:ilvl w:val="0"/>
          <w:numId w:val="0"/>
        </w:numPr>
        <w:rPr>
          <w:highlight w:val="red"/>
        </w:rPr>
      </w:pPr>
    </w:p>
    <w:p w14:paraId="6F1815C3" w14:textId="0A07CCDC" w:rsidR="00B60480" w:rsidRDefault="00B60480" w:rsidP="00A631CA">
      <w:pPr>
        <w:pStyle w:val="Seznamsodrkami2"/>
        <w:numPr>
          <w:ilvl w:val="0"/>
          <w:numId w:val="0"/>
        </w:numPr>
        <w:rPr>
          <w:highlight w:val="red"/>
        </w:rPr>
      </w:pPr>
    </w:p>
    <w:p w14:paraId="684AC081" w14:textId="16C7F1A1" w:rsidR="00B60480" w:rsidRDefault="00B60480" w:rsidP="00A631CA">
      <w:pPr>
        <w:pStyle w:val="Seznamsodrkami2"/>
        <w:numPr>
          <w:ilvl w:val="0"/>
          <w:numId w:val="0"/>
        </w:numPr>
        <w:rPr>
          <w:highlight w:val="red"/>
        </w:rPr>
      </w:pPr>
    </w:p>
    <w:p w14:paraId="0F8D5C06" w14:textId="77777777" w:rsidR="00B60480" w:rsidRDefault="00B60480" w:rsidP="00A631CA">
      <w:pPr>
        <w:pStyle w:val="Seznamsodrkami2"/>
        <w:numPr>
          <w:ilvl w:val="0"/>
          <w:numId w:val="0"/>
        </w:numPr>
        <w:rPr>
          <w:highlight w:val="red"/>
        </w:rPr>
      </w:pPr>
    </w:p>
    <w:p w14:paraId="6CFC7910" w14:textId="77777777" w:rsidR="001B532B" w:rsidRDefault="001B532B" w:rsidP="00A631CA">
      <w:pPr>
        <w:pStyle w:val="Seznamsodrkami2"/>
        <w:numPr>
          <w:ilvl w:val="0"/>
          <w:numId w:val="0"/>
        </w:numPr>
        <w:rPr>
          <w:highlight w:val="red"/>
        </w:rPr>
      </w:pPr>
    </w:p>
    <w:p w14:paraId="3BA63169" w14:textId="77777777" w:rsidR="00A16DC7" w:rsidRPr="007B68DD" w:rsidRDefault="00A16DC7" w:rsidP="00F85B28">
      <w:pPr>
        <w:pStyle w:val="Nadpis1"/>
        <w:numPr>
          <w:ilvl w:val="0"/>
          <w:numId w:val="37"/>
        </w:numPr>
        <w:spacing w:line="276" w:lineRule="auto"/>
        <w:rPr>
          <w:rFonts w:ascii="Arial" w:hAnsi="Arial" w:cs="Arial"/>
        </w:rPr>
      </w:pPr>
      <w:bookmarkStart w:id="1" w:name="_Toc458065151"/>
      <w:bookmarkStart w:id="2" w:name="_Toc467829927"/>
      <w:bookmarkStart w:id="3" w:name="_Toc468269103"/>
      <w:bookmarkStart w:id="4" w:name="_Toc126153147"/>
      <w:r w:rsidRPr="007B68DD">
        <w:rPr>
          <w:rFonts w:ascii="Arial" w:hAnsi="Arial" w:cs="Arial"/>
        </w:rPr>
        <w:lastRenderedPageBreak/>
        <w:t>Identifikační údaje</w:t>
      </w:r>
      <w:bookmarkEnd w:id="1"/>
      <w:bookmarkEnd w:id="2"/>
      <w:bookmarkEnd w:id="3"/>
      <w:bookmarkEnd w:id="4"/>
    </w:p>
    <w:p w14:paraId="71C25126" w14:textId="5AF9692D" w:rsidR="00F93AC8" w:rsidRPr="007B68DD" w:rsidRDefault="00F93AC8" w:rsidP="009A19C6">
      <w:pPr>
        <w:pStyle w:val="Nadpis2"/>
      </w:pPr>
      <w:bookmarkStart w:id="5" w:name="_Toc481042215"/>
      <w:bookmarkStart w:id="6" w:name="_Toc467829931"/>
      <w:bookmarkStart w:id="7" w:name="_Toc468269107"/>
      <w:bookmarkStart w:id="8" w:name="_Toc126153148"/>
      <w:r w:rsidRPr="007B68DD">
        <w:t>Údaje o stavbě</w:t>
      </w:r>
      <w:bookmarkEnd w:id="5"/>
      <w:bookmarkEnd w:id="8"/>
    </w:p>
    <w:p w14:paraId="3E3472F5" w14:textId="3B69B0AF" w:rsidR="00BA1E9E" w:rsidRPr="009A19C6" w:rsidRDefault="00BA1E9E" w:rsidP="00F85B28">
      <w:pPr>
        <w:numPr>
          <w:ilvl w:val="0"/>
          <w:numId w:val="13"/>
        </w:numPr>
        <w:spacing w:line="276" w:lineRule="auto"/>
        <w:ind w:left="709"/>
        <w:rPr>
          <w:rFonts w:ascii="Arial" w:hAnsi="Arial" w:cs="Arial"/>
          <w:szCs w:val="16"/>
          <w:u w:val="single"/>
        </w:rPr>
      </w:pPr>
      <w:r w:rsidRPr="009A19C6">
        <w:rPr>
          <w:rFonts w:ascii="Arial" w:hAnsi="Arial" w:cs="Arial"/>
          <w:szCs w:val="16"/>
        </w:rPr>
        <w:t>název stavby</w:t>
      </w:r>
      <w:r w:rsidRPr="009A19C6">
        <w:rPr>
          <w:rFonts w:ascii="Arial" w:hAnsi="Arial" w:cs="Arial"/>
        </w:rPr>
        <w:t xml:space="preserve">: </w:t>
      </w:r>
      <w:r w:rsidRPr="009A19C6">
        <w:rPr>
          <w:rFonts w:ascii="Arial" w:hAnsi="Arial" w:cs="Arial"/>
        </w:rPr>
        <w:tab/>
      </w:r>
      <w:r w:rsidRPr="009A19C6">
        <w:rPr>
          <w:rFonts w:ascii="Arial" w:hAnsi="Arial" w:cs="Arial"/>
        </w:rPr>
        <w:tab/>
      </w:r>
      <w:r w:rsidR="009A19C6">
        <w:rPr>
          <w:rFonts w:ascii="Arial" w:hAnsi="Arial" w:cs="Arial"/>
        </w:rPr>
        <w:tab/>
      </w:r>
      <w:bookmarkStart w:id="9" w:name="_Hlk125613045"/>
      <w:proofErr w:type="spellStart"/>
      <w:r w:rsidR="00D85E65">
        <w:rPr>
          <w:rFonts w:ascii="Arial" w:hAnsi="Arial" w:cs="Arial"/>
          <w:szCs w:val="16"/>
          <w:u w:val="single"/>
        </w:rPr>
        <w:t>Chlorovna</w:t>
      </w:r>
      <w:proofErr w:type="spellEnd"/>
      <w:r w:rsidR="00D85E65">
        <w:rPr>
          <w:rFonts w:ascii="Arial" w:hAnsi="Arial" w:cs="Arial"/>
          <w:szCs w:val="16"/>
          <w:u w:val="single"/>
        </w:rPr>
        <w:t xml:space="preserve"> – bazén Lužánky</w:t>
      </w:r>
      <w:bookmarkEnd w:id="9"/>
    </w:p>
    <w:p w14:paraId="29511DD3" w14:textId="77777777" w:rsidR="00AA375E" w:rsidRPr="009A19C6" w:rsidRDefault="00AA375E" w:rsidP="00AA375E">
      <w:pPr>
        <w:spacing w:line="276" w:lineRule="auto"/>
        <w:rPr>
          <w:rFonts w:ascii="Arial" w:hAnsi="Arial" w:cs="Arial"/>
          <w:szCs w:val="16"/>
          <w:u w:val="single"/>
        </w:rPr>
      </w:pPr>
    </w:p>
    <w:p w14:paraId="576BDAF0" w14:textId="28EDF340" w:rsidR="00AA375E" w:rsidRPr="009A19C6" w:rsidRDefault="00BA1E9E" w:rsidP="00AA375E">
      <w:pPr>
        <w:pStyle w:val="Odstavecseseznamem"/>
        <w:numPr>
          <w:ilvl w:val="0"/>
          <w:numId w:val="13"/>
        </w:numPr>
        <w:spacing w:before="72" w:line="276" w:lineRule="auto"/>
        <w:ind w:left="709"/>
        <w:rPr>
          <w:rFonts w:ascii="Arial" w:hAnsi="Arial" w:cs="Arial"/>
          <w:szCs w:val="16"/>
        </w:rPr>
      </w:pPr>
      <w:r w:rsidRPr="009A19C6">
        <w:rPr>
          <w:rFonts w:ascii="Arial" w:hAnsi="Arial" w:cs="Arial"/>
          <w:szCs w:val="16"/>
        </w:rPr>
        <w:t xml:space="preserve">místo stavby: </w:t>
      </w:r>
      <w:r w:rsidRPr="009A19C6">
        <w:rPr>
          <w:rFonts w:ascii="Arial" w:hAnsi="Arial" w:cs="Arial"/>
          <w:szCs w:val="16"/>
        </w:rPr>
        <w:tab/>
      </w:r>
      <w:r w:rsidRPr="009A19C6">
        <w:rPr>
          <w:rFonts w:ascii="Arial" w:hAnsi="Arial" w:cs="Arial"/>
          <w:szCs w:val="16"/>
        </w:rPr>
        <w:tab/>
      </w:r>
      <w:r w:rsidR="009A19C6">
        <w:rPr>
          <w:rFonts w:ascii="Arial" w:hAnsi="Arial" w:cs="Arial"/>
          <w:szCs w:val="16"/>
        </w:rPr>
        <w:tab/>
      </w:r>
      <w:r w:rsidR="00AA375E" w:rsidRPr="009A19C6">
        <w:rPr>
          <w:rFonts w:ascii="Arial" w:hAnsi="Arial" w:cs="Arial"/>
          <w:szCs w:val="16"/>
        </w:rPr>
        <w:t>Městský plavecký stadion Lužánky</w:t>
      </w:r>
    </w:p>
    <w:p w14:paraId="2B8A30C1" w14:textId="36EA1580" w:rsidR="00BA1E9E" w:rsidRPr="009A19C6" w:rsidRDefault="00AA375E" w:rsidP="00AA375E">
      <w:pPr>
        <w:spacing w:before="72" w:line="276" w:lineRule="auto"/>
        <w:ind w:left="2832" w:firstLine="708"/>
        <w:rPr>
          <w:rFonts w:ascii="Arial" w:hAnsi="Arial" w:cs="Arial"/>
          <w:szCs w:val="16"/>
        </w:rPr>
      </w:pPr>
      <w:r w:rsidRPr="009A19C6">
        <w:rPr>
          <w:rFonts w:ascii="Arial" w:hAnsi="Arial" w:cs="Arial"/>
          <w:szCs w:val="16"/>
        </w:rPr>
        <w:t>Sportovní 486/4, 602 00 Brno</w:t>
      </w:r>
    </w:p>
    <w:p w14:paraId="4D47ABD0" w14:textId="77777777" w:rsidR="00AA375E" w:rsidRPr="009A19C6" w:rsidRDefault="00AA375E" w:rsidP="00AA375E">
      <w:pPr>
        <w:spacing w:before="72" w:line="276" w:lineRule="auto"/>
        <w:ind w:left="2832" w:firstLine="708"/>
        <w:rPr>
          <w:rFonts w:ascii="Arial" w:hAnsi="Arial" w:cs="Arial"/>
          <w:szCs w:val="16"/>
        </w:rPr>
      </w:pPr>
    </w:p>
    <w:p w14:paraId="48AA69E6" w14:textId="0923F199" w:rsidR="009A19C6" w:rsidRDefault="00BA1E9E" w:rsidP="009A19C6">
      <w:pPr>
        <w:numPr>
          <w:ilvl w:val="0"/>
          <w:numId w:val="13"/>
        </w:numPr>
        <w:spacing w:line="276" w:lineRule="auto"/>
        <w:ind w:left="709"/>
        <w:rPr>
          <w:rFonts w:ascii="Arial" w:hAnsi="Arial" w:cs="Arial"/>
          <w:szCs w:val="16"/>
        </w:rPr>
      </w:pPr>
      <w:r w:rsidRPr="009A19C6">
        <w:rPr>
          <w:rFonts w:ascii="Arial" w:hAnsi="Arial" w:cs="Arial"/>
          <w:szCs w:val="16"/>
        </w:rPr>
        <w:t>předmět dokumentace:</w:t>
      </w:r>
      <w:r w:rsidRPr="009A19C6">
        <w:rPr>
          <w:rFonts w:ascii="Arial" w:hAnsi="Arial" w:cs="Arial"/>
          <w:szCs w:val="16"/>
        </w:rPr>
        <w:tab/>
      </w:r>
      <w:r w:rsidR="009A19C6">
        <w:rPr>
          <w:rFonts w:ascii="Arial" w:hAnsi="Arial" w:cs="Arial"/>
          <w:szCs w:val="16"/>
        </w:rPr>
        <w:tab/>
      </w:r>
      <w:r w:rsidRPr="009A19C6">
        <w:rPr>
          <w:rFonts w:ascii="Arial" w:hAnsi="Arial" w:cs="Arial"/>
          <w:szCs w:val="16"/>
        </w:rPr>
        <w:t xml:space="preserve">Dokumentace pro </w:t>
      </w:r>
      <w:bookmarkStart w:id="10" w:name="_Hlk524502255"/>
      <w:bookmarkStart w:id="11" w:name="_Hlk524502766"/>
      <w:r w:rsidR="00AA375E" w:rsidRPr="009A19C6">
        <w:rPr>
          <w:rFonts w:ascii="Arial" w:hAnsi="Arial" w:cs="Arial"/>
          <w:szCs w:val="16"/>
        </w:rPr>
        <w:t>provedení stavby</w:t>
      </w:r>
    </w:p>
    <w:p w14:paraId="62851DE9" w14:textId="77777777" w:rsidR="009A19C6" w:rsidRPr="009A19C6" w:rsidRDefault="009A19C6" w:rsidP="009A19C6">
      <w:pPr>
        <w:spacing w:line="276" w:lineRule="auto"/>
        <w:rPr>
          <w:rFonts w:ascii="Arial" w:hAnsi="Arial" w:cs="Arial"/>
          <w:szCs w:val="16"/>
        </w:rPr>
      </w:pPr>
    </w:p>
    <w:p w14:paraId="09D248C4" w14:textId="2D44BBFD" w:rsidR="00F93AC8" w:rsidRPr="007B68DD" w:rsidRDefault="00F93AC8" w:rsidP="009A19C6">
      <w:pPr>
        <w:pStyle w:val="Nadpis2"/>
      </w:pPr>
      <w:bookmarkStart w:id="12" w:name="_Toc481042216"/>
      <w:bookmarkStart w:id="13" w:name="_Toc126153149"/>
      <w:bookmarkEnd w:id="10"/>
      <w:bookmarkEnd w:id="11"/>
      <w:r w:rsidRPr="007B68DD">
        <w:t>Údaje o žadateli</w:t>
      </w:r>
      <w:bookmarkEnd w:id="12"/>
      <w:bookmarkEnd w:id="13"/>
    </w:p>
    <w:p w14:paraId="19C84EFD" w14:textId="77777777" w:rsidR="0080702C" w:rsidRPr="009A19C6" w:rsidRDefault="00442E30" w:rsidP="00F85B28">
      <w:pPr>
        <w:spacing w:line="276" w:lineRule="auto"/>
        <w:rPr>
          <w:rFonts w:ascii="Arial" w:hAnsi="Arial" w:cs="Arial"/>
          <w:szCs w:val="16"/>
        </w:rPr>
      </w:pPr>
      <w:r w:rsidRPr="009A19C6">
        <w:rPr>
          <w:rFonts w:ascii="Arial" w:hAnsi="Arial" w:cs="Arial"/>
          <w:szCs w:val="16"/>
        </w:rPr>
        <w:t>Vlastnické právo (investor):</w:t>
      </w:r>
      <w:r w:rsidRPr="009A19C6">
        <w:rPr>
          <w:rFonts w:ascii="Arial" w:hAnsi="Arial" w:cs="Arial"/>
          <w:szCs w:val="16"/>
        </w:rPr>
        <w:tab/>
      </w:r>
      <w:r w:rsidRPr="009A19C6">
        <w:rPr>
          <w:rFonts w:ascii="Arial" w:hAnsi="Arial" w:cs="Arial"/>
          <w:szCs w:val="16"/>
        </w:rPr>
        <w:tab/>
      </w:r>
      <w:bookmarkStart w:id="14" w:name="_Hlk125613114"/>
      <w:r w:rsidR="0080702C" w:rsidRPr="009A19C6">
        <w:rPr>
          <w:rFonts w:ascii="Arial" w:hAnsi="Arial" w:cs="Arial"/>
          <w:szCs w:val="16"/>
        </w:rPr>
        <w:t xml:space="preserve">Statutární město Brno, </w:t>
      </w:r>
    </w:p>
    <w:p w14:paraId="585031A7" w14:textId="77777777" w:rsidR="0080702C" w:rsidRPr="009A19C6" w:rsidRDefault="0080702C" w:rsidP="009A19C6">
      <w:pPr>
        <w:spacing w:line="276" w:lineRule="auto"/>
        <w:ind w:left="2832" w:firstLine="708"/>
        <w:rPr>
          <w:rFonts w:ascii="Arial" w:hAnsi="Arial" w:cs="Arial"/>
          <w:szCs w:val="16"/>
        </w:rPr>
      </w:pPr>
      <w:r w:rsidRPr="009A19C6">
        <w:rPr>
          <w:rFonts w:ascii="Arial" w:hAnsi="Arial" w:cs="Arial"/>
          <w:szCs w:val="16"/>
        </w:rPr>
        <w:t xml:space="preserve">Dominikánské náměstí 196/1, </w:t>
      </w:r>
    </w:p>
    <w:p w14:paraId="633E344F" w14:textId="6A17A759" w:rsidR="00442E30" w:rsidRPr="009A19C6" w:rsidRDefault="0080702C" w:rsidP="009A19C6">
      <w:pPr>
        <w:spacing w:line="276" w:lineRule="auto"/>
        <w:ind w:left="2832" w:firstLine="708"/>
        <w:rPr>
          <w:rFonts w:ascii="Arial" w:hAnsi="Arial" w:cs="Arial"/>
          <w:szCs w:val="16"/>
        </w:rPr>
      </w:pPr>
      <w:r w:rsidRPr="009A19C6">
        <w:rPr>
          <w:rFonts w:ascii="Arial" w:hAnsi="Arial" w:cs="Arial"/>
          <w:szCs w:val="16"/>
        </w:rPr>
        <w:t>Brno-město, 602 00 Brno</w:t>
      </w:r>
    </w:p>
    <w:bookmarkEnd w:id="14"/>
    <w:p w14:paraId="0EF05882" w14:textId="35802AD3" w:rsidR="0080702C" w:rsidRPr="009A19C6" w:rsidRDefault="0080702C" w:rsidP="0080702C">
      <w:pPr>
        <w:spacing w:line="276" w:lineRule="auto"/>
        <w:rPr>
          <w:rFonts w:ascii="Arial" w:hAnsi="Arial" w:cs="Arial"/>
          <w:szCs w:val="16"/>
        </w:rPr>
      </w:pPr>
    </w:p>
    <w:p w14:paraId="753EBB09" w14:textId="77777777" w:rsidR="0080702C" w:rsidRPr="009A19C6" w:rsidRDefault="0080702C" w:rsidP="0080702C">
      <w:pPr>
        <w:spacing w:line="276" w:lineRule="auto"/>
        <w:rPr>
          <w:rFonts w:ascii="Arial" w:hAnsi="Arial" w:cs="Arial"/>
          <w:szCs w:val="16"/>
        </w:rPr>
      </w:pPr>
      <w:r w:rsidRPr="009A19C6">
        <w:rPr>
          <w:rFonts w:ascii="Arial" w:hAnsi="Arial" w:cs="Arial"/>
          <w:szCs w:val="16"/>
        </w:rPr>
        <w:t>Investor akce:</w:t>
      </w:r>
      <w:r w:rsidRPr="009A19C6">
        <w:rPr>
          <w:rFonts w:ascii="Arial" w:hAnsi="Arial" w:cs="Arial"/>
          <w:szCs w:val="16"/>
        </w:rPr>
        <w:tab/>
      </w:r>
      <w:r w:rsidRPr="009A19C6">
        <w:rPr>
          <w:rFonts w:ascii="Arial" w:hAnsi="Arial" w:cs="Arial"/>
          <w:szCs w:val="16"/>
        </w:rPr>
        <w:tab/>
      </w:r>
      <w:r w:rsidRPr="009A19C6">
        <w:rPr>
          <w:rFonts w:ascii="Arial" w:hAnsi="Arial" w:cs="Arial"/>
          <w:szCs w:val="16"/>
        </w:rPr>
        <w:tab/>
      </w:r>
      <w:r w:rsidRPr="009A19C6">
        <w:rPr>
          <w:rFonts w:ascii="Arial" w:hAnsi="Arial" w:cs="Arial"/>
          <w:szCs w:val="16"/>
        </w:rPr>
        <w:tab/>
        <w:t xml:space="preserve">STAREZ – SPORT, a. s., </w:t>
      </w:r>
    </w:p>
    <w:p w14:paraId="529CF2B3" w14:textId="77777777" w:rsidR="0080702C" w:rsidRPr="009A19C6" w:rsidRDefault="0080702C" w:rsidP="009A19C6">
      <w:pPr>
        <w:spacing w:line="276" w:lineRule="auto"/>
        <w:ind w:left="2832" w:firstLine="708"/>
        <w:rPr>
          <w:rFonts w:ascii="Arial" w:hAnsi="Arial" w:cs="Arial"/>
          <w:szCs w:val="16"/>
        </w:rPr>
      </w:pPr>
      <w:r w:rsidRPr="009A19C6">
        <w:rPr>
          <w:rFonts w:ascii="Arial" w:hAnsi="Arial" w:cs="Arial"/>
          <w:szCs w:val="16"/>
        </w:rPr>
        <w:t xml:space="preserve">Křídlovická 34, </w:t>
      </w:r>
    </w:p>
    <w:p w14:paraId="13C597E9" w14:textId="52E2E94F" w:rsidR="0080702C" w:rsidRDefault="0080702C" w:rsidP="009A19C6">
      <w:pPr>
        <w:spacing w:line="276" w:lineRule="auto"/>
        <w:ind w:left="3540"/>
        <w:rPr>
          <w:rFonts w:ascii="Arial" w:hAnsi="Arial" w:cs="Arial"/>
          <w:szCs w:val="16"/>
        </w:rPr>
      </w:pPr>
      <w:r w:rsidRPr="009A19C6">
        <w:rPr>
          <w:rFonts w:ascii="Arial" w:hAnsi="Arial" w:cs="Arial"/>
          <w:szCs w:val="16"/>
        </w:rPr>
        <w:t>603 00 Brno</w:t>
      </w:r>
    </w:p>
    <w:p w14:paraId="661D6A4B" w14:textId="77777777" w:rsidR="009A19C6" w:rsidRPr="009A19C6" w:rsidRDefault="009A19C6" w:rsidP="009A19C6">
      <w:pPr>
        <w:spacing w:line="276" w:lineRule="auto"/>
        <w:ind w:left="3540"/>
        <w:rPr>
          <w:rFonts w:ascii="Arial" w:hAnsi="Arial" w:cs="Arial"/>
          <w:szCs w:val="16"/>
        </w:rPr>
      </w:pPr>
    </w:p>
    <w:p w14:paraId="514FAFC3" w14:textId="40ECAE2E" w:rsidR="00F93AC8" w:rsidRPr="007B68DD" w:rsidRDefault="00F93AC8" w:rsidP="009A19C6">
      <w:pPr>
        <w:pStyle w:val="Nadpis2"/>
      </w:pPr>
      <w:bookmarkStart w:id="15" w:name="_Toc481042217"/>
      <w:bookmarkStart w:id="16" w:name="_Toc126153150"/>
      <w:r w:rsidRPr="007B68DD">
        <w:t>Údaje o zpracovateli dokumentace</w:t>
      </w:r>
      <w:bookmarkEnd w:id="15"/>
      <w:bookmarkEnd w:id="16"/>
    </w:p>
    <w:p w14:paraId="7916B662" w14:textId="77777777" w:rsidR="00F93AC8" w:rsidRPr="009A19C6" w:rsidRDefault="00F93AC8" w:rsidP="00F85B28">
      <w:pPr>
        <w:spacing w:line="276" w:lineRule="auto"/>
        <w:rPr>
          <w:rFonts w:ascii="Arial" w:hAnsi="Arial" w:cs="Arial"/>
          <w:szCs w:val="16"/>
        </w:rPr>
      </w:pPr>
      <w:r w:rsidRPr="009A19C6">
        <w:rPr>
          <w:rFonts w:ascii="Arial" w:hAnsi="Arial" w:cs="Arial"/>
          <w:szCs w:val="16"/>
        </w:rPr>
        <w:t>Zpracovatel projektové dokumentace:</w:t>
      </w:r>
      <w:r w:rsidRPr="009A19C6">
        <w:rPr>
          <w:rFonts w:ascii="Arial" w:hAnsi="Arial" w:cs="Arial"/>
          <w:szCs w:val="16"/>
        </w:rPr>
        <w:tab/>
        <w:t>FAKO, spol. s r.o.</w:t>
      </w:r>
    </w:p>
    <w:p w14:paraId="775FD90A" w14:textId="77777777" w:rsidR="00F93AC8" w:rsidRPr="009A19C6" w:rsidRDefault="00F93AC8" w:rsidP="00F85B28">
      <w:pPr>
        <w:spacing w:line="276" w:lineRule="auto"/>
        <w:rPr>
          <w:rFonts w:ascii="Arial" w:hAnsi="Arial" w:cs="Arial"/>
          <w:szCs w:val="16"/>
        </w:rPr>
      </w:pPr>
      <w:r w:rsidRPr="009A19C6">
        <w:rPr>
          <w:rFonts w:ascii="Arial" w:hAnsi="Arial" w:cs="Arial"/>
          <w:szCs w:val="16"/>
        </w:rPr>
        <w:t xml:space="preserve">                                                              </w:t>
      </w:r>
      <w:r w:rsidRPr="009A19C6">
        <w:rPr>
          <w:rFonts w:ascii="Arial" w:hAnsi="Arial" w:cs="Arial"/>
          <w:szCs w:val="16"/>
        </w:rPr>
        <w:tab/>
      </w:r>
      <w:proofErr w:type="spellStart"/>
      <w:r w:rsidRPr="009A19C6">
        <w:rPr>
          <w:rFonts w:ascii="Arial" w:hAnsi="Arial" w:cs="Arial"/>
          <w:szCs w:val="16"/>
        </w:rPr>
        <w:t>Kotojedská</w:t>
      </w:r>
      <w:proofErr w:type="spellEnd"/>
      <w:r w:rsidRPr="009A19C6">
        <w:rPr>
          <w:rFonts w:ascii="Arial" w:hAnsi="Arial" w:cs="Arial"/>
          <w:szCs w:val="16"/>
        </w:rPr>
        <w:t xml:space="preserve"> 2588</w:t>
      </w:r>
    </w:p>
    <w:p w14:paraId="3316562F" w14:textId="77777777" w:rsidR="00F93AC8" w:rsidRPr="009A19C6" w:rsidRDefault="00F93AC8" w:rsidP="00F85B28">
      <w:pPr>
        <w:spacing w:line="276" w:lineRule="auto"/>
        <w:rPr>
          <w:rFonts w:ascii="Arial" w:hAnsi="Arial" w:cs="Arial"/>
          <w:szCs w:val="16"/>
        </w:rPr>
      </w:pPr>
      <w:r w:rsidRPr="009A19C6">
        <w:rPr>
          <w:rFonts w:ascii="Arial" w:hAnsi="Arial" w:cs="Arial"/>
          <w:szCs w:val="16"/>
        </w:rPr>
        <w:t xml:space="preserve">                                                              </w:t>
      </w:r>
      <w:r w:rsidRPr="009A19C6">
        <w:rPr>
          <w:rFonts w:ascii="Arial" w:hAnsi="Arial" w:cs="Arial"/>
          <w:szCs w:val="16"/>
        </w:rPr>
        <w:tab/>
        <w:t>767 01 Kroměříž</w:t>
      </w:r>
    </w:p>
    <w:p w14:paraId="7AF52528" w14:textId="77777777" w:rsidR="00F93AC8" w:rsidRPr="009A19C6" w:rsidRDefault="00F93AC8" w:rsidP="00F85B28">
      <w:pPr>
        <w:spacing w:line="276" w:lineRule="auto"/>
        <w:rPr>
          <w:rFonts w:ascii="Arial" w:hAnsi="Arial" w:cs="Arial"/>
          <w:szCs w:val="16"/>
        </w:rPr>
      </w:pPr>
      <w:r w:rsidRPr="009A19C6">
        <w:rPr>
          <w:rFonts w:ascii="Arial" w:hAnsi="Arial" w:cs="Arial"/>
          <w:szCs w:val="16"/>
        </w:rPr>
        <w:t xml:space="preserve">                                                              </w:t>
      </w:r>
      <w:r w:rsidRPr="009A19C6">
        <w:rPr>
          <w:rFonts w:ascii="Arial" w:hAnsi="Arial" w:cs="Arial"/>
          <w:szCs w:val="16"/>
        </w:rPr>
        <w:tab/>
        <w:t xml:space="preserve">IČO: 18188711                                         </w:t>
      </w:r>
    </w:p>
    <w:p w14:paraId="299F78CD" w14:textId="77777777" w:rsidR="00F93AC8" w:rsidRPr="009A19C6" w:rsidRDefault="00F93AC8" w:rsidP="00F85B28">
      <w:pPr>
        <w:spacing w:after="240" w:line="276" w:lineRule="auto"/>
        <w:rPr>
          <w:rFonts w:ascii="Arial" w:hAnsi="Arial" w:cs="Arial"/>
          <w:szCs w:val="16"/>
        </w:rPr>
      </w:pPr>
      <w:r w:rsidRPr="009A19C6">
        <w:rPr>
          <w:rFonts w:ascii="Arial" w:hAnsi="Arial" w:cs="Arial"/>
          <w:szCs w:val="16"/>
        </w:rPr>
        <w:t xml:space="preserve">                                                            </w:t>
      </w:r>
      <w:r w:rsidRPr="009A19C6">
        <w:rPr>
          <w:rFonts w:ascii="Arial" w:hAnsi="Arial" w:cs="Arial"/>
          <w:szCs w:val="16"/>
        </w:rPr>
        <w:tab/>
        <w:t>DIČ: CZ18188711</w:t>
      </w:r>
    </w:p>
    <w:p w14:paraId="620D2040" w14:textId="42F8431D" w:rsidR="00390DBF" w:rsidRPr="009A19C6" w:rsidRDefault="00F93AC8" w:rsidP="00F85B28">
      <w:pPr>
        <w:spacing w:line="276" w:lineRule="auto"/>
        <w:rPr>
          <w:rFonts w:ascii="Arial" w:hAnsi="Arial" w:cs="Arial"/>
          <w:szCs w:val="16"/>
        </w:rPr>
      </w:pPr>
      <w:r w:rsidRPr="009A19C6">
        <w:rPr>
          <w:rFonts w:ascii="Arial" w:hAnsi="Arial" w:cs="Arial"/>
          <w:szCs w:val="16"/>
        </w:rPr>
        <w:t xml:space="preserve">Hlavní projektant: </w:t>
      </w:r>
      <w:r w:rsidRPr="009A19C6">
        <w:rPr>
          <w:rFonts w:ascii="Arial" w:hAnsi="Arial" w:cs="Arial"/>
          <w:szCs w:val="16"/>
        </w:rPr>
        <w:tab/>
      </w:r>
      <w:r w:rsidRPr="009A19C6">
        <w:rPr>
          <w:rFonts w:ascii="Arial" w:hAnsi="Arial" w:cs="Arial"/>
          <w:szCs w:val="16"/>
        </w:rPr>
        <w:tab/>
      </w:r>
      <w:r w:rsidRPr="009A19C6">
        <w:rPr>
          <w:rFonts w:ascii="Arial" w:hAnsi="Arial" w:cs="Arial"/>
          <w:szCs w:val="16"/>
        </w:rPr>
        <w:tab/>
      </w:r>
      <w:r w:rsidR="00390DBF" w:rsidRPr="009A19C6">
        <w:rPr>
          <w:rFonts w:ascii="Arial" w:hAnsi="Arial" w:cs="Arial"/>
          <w:szCs w:val="16"/>
        </w:rPr>
        <w:t xml:space="preserve">Ing. </w:t>
      </w:r>
      <w:r w:rsidR="007B68DD" w:rsidRPr="009A19C6">
        <w:rPr>
          <w:rFonts w:ascii="Arial" w:hAnsi="Arial" w:cs="Arial"/>
          <w:szCs w:val="16"/>
        </w:rPr>
        <w:t>Martin Janoušek</w:t>
      </w:r>
      <w:r w:rsidR="00390DBF" w:rsidRPr="009A19C6">
        <w:rPr>
          <w:rFonts w:ascii="Arial" w:hAnsi="Arial" w:cs="Arial"/>
          <w:szCs w:val="16"/>
        </w:rPr>
        <w:t xml:space="preserve"> </w:t>
      </w:r>
    </w:p>
    <w:p w14:paraId="2C9B32CF" w14:textId="77777777" w:rsidR="00390DBF" w:rsidRPr="009A19C6" w:rsidRDefault="00390DBF" w:rsidP="00F85B28">
      <w:pPr>
        <w:spacing w:line="276" w:lineRule="auto"/>
        <w:rPr>
          <w:rFonts w:ascii="Arial" w:hAnsi="Arial" w:cs="Arial"/>
          <w:szCs w:val="16"/>
        </w:rPr>
      </w:pPr>
      <w:r w:rsidRPr="009A19C6">
        <w:rPr>
          <w:rFonts w:ascii="Arial" w:hAnsi="Arial" w:cs="Arial"/>
          <w:szCs w:val="16"/>
        </w:rPr>
        <w:t xml:space="preserve">                                              </w:t>
      </w:r>
      <w:r w:rsidRPr="009A19C6">
        <w:rPr>
          <w:rFonts w:ascii="Arial" w:hAnsi="Arial" w:cs="Arial"/>
          <w:szCs w:val="16"/>
        </w:rPr>
        <w:tab/>
      </w:r>
      <w:r w:rsidRPr="009A19C6">
        <w:rPr>
          <w:rFonts w:ascii="Arial" w:hAnsi="Arial" w:cs="Arial"/>
          <w:szCs w:val="16"/>
        </w:rPr>
        <w:tab/>
        <w:t>Autorizovaná osoba v oboru pozemní stavby</w:t>
      </w:r>
    </w:p>
    <w:p w14:paraId="58F8F6D4" w14:textId="77777777" w:rsidR="00390DBF" w:rsidRPr="009A19C6" w:rsidRDefault="00390DBF" w:rsidP="00F85B28">
      <w:pPr>
        <w:spacing w:line="276" w:lineRule="auto"/>
        <w:rPr>
          <w:rFonts w:ascii="Arial" w:hAnsi="Arial" w:cs="Arial"/>
          <w:szCs w:val="16"/>
        </w:rPr>
      </w:pPr>
      <w:r w:rsidRPr="009A19C6">
        <w:rPr>
          <w:rFonts w:ascii="Arial" w:hAnsi="Arial" w:cs="Arial"/>
          <w:szCs w:val="16"/>
        </w:rPr>
        <w:t xml:space="preserve">                                               </w:t>
      </w:r>
      <w:r w:rsidRPr="009A19C6">
        <w:rPr>
          <w:rFonts w:ascii="Arial" w:hAnsi="Arial" w:cs="Arial"/>
          <w:szCs w:val="16"/>
        </w:rPr>
        <w:tab/>
      </w:r>
      <w:r w:rsidRPr="009A19C6">
        <w:rPr>
          <w:rFonts w:ascii="Arial" w:hAnsi="Arial" w:cs="Arial"/>
          <w:szCs w:val="16"/>
        </w:rPr>
        <w:tab/>
        <w:t>Číslo autorizace: 1301424</w:t>
      </w:r>
    </w:p>
    <w:p w14:paraId="50A8844B" w14:textId="77777777" w:rsidR="00A16DC7" w:rsidRPr="007B68DD" w:rsidRDefault="00A16DC7" w:rsidP="00F85B28">
      <w:pPr>
        <w:pStyle w:val="Nadpis1"/>
        <w:numPr>
          <w:ilvl w:val="0"/>
          <w:numId w:val="37"/>
        </w:numPr>
        <w:spacing w:line="276" w:lineRule="auto"/>
        <w:rPr>
          <w:rFonts w:ascii="Arial" w:hAnsi="Arial" w:cs="Arial"/>
        </w:rPr>
      </w:pPr>
      <w:bookmarkStart w:id="17" w:name="_Toc126153151"/>
      <w:r w:rsidRPr="007B68DD">
        <w:rPr>
          <w:rFonts w:ascii="Arial" w:hAnsi="Arial" w:cs="Arial"/>
        </w:rPr>
        <w:t>Základní charakteristika stavby a pozemku</w:t>
      </w:r>
      <w:bookmarkEnd w:id="6"/>
      <w:bookmarkEnd w:id="7"/>
      <w:bookmarkEnd w:id="17"/>
    </w:p>
    <w:p w14:paraId="6C1D7604" w14:textId="6307F498" w:rsidR="00D4255C" w:rsidRPr="00D4255C" w:rsidRDefault="00D4255C" w:rsidP="00D4255C">
      <w:pPr>
        <w:jc w:val="both"/>
        <w:rPr>
          <w:rFonts w:ascii="Arial" w:hAnsi="Arial" w:cs="Arial"/>
        </w:rPr>
      </w:pPr>
      <w:r w:rsidRPr="001B532B">
        <w:rPr>
          <w:rFonts w:ascii="Arial" w:hAnsi="Arial" w:cs="Arial"/>
        </w:rPr>
        <w:t xml:space="preserve">Předmětem dokumentace je oprava </w:t>
      </w:r>
      <w:r w:rsidR="00E23C53">
        <w:rPr>
          <w:rFonts w:ascii="Arial" w:hAnsi="Arial" w:cs="Arial"/>
        </w:rPr>
        <w:t xml:space="preserve">nevyhovujících </w:t>
      </w:r>
      <w:r w:rsidR="001B532B" w:rsidRPr="001B532B">
        <w:rPr>
          <w:rFonts w:ascii="Arial" w:hAnsi="Arial" w:cs="Arial"/>
        </w:rPr>
        <w:t xml:space="preserve">prostorů </w:t>
      </w:r>
      <w:proofErr w:type="spellStart"/>
      <w:r w:rsidR="001B532B" w:rsidRPr="001B532B">
        <w:rPr>
          <w:rFonts w:ascii="Arial" w:hAnsi="Arial" w:cs="Arial"/>
        </w:rPr>
        <w:t>chlorovny</w:t>
      </w:r>
      <w:proofErr w:type="spellEnd"/>
      <w:r w:rsidR="001B532B" w:rsidRPr="001B532B">
        <w:rPr>
          <w:rFonts w:ascii="Arial" w:hAnsi="Arial" w:cs="Arial"/>
        </w:rPr>
        <w:t xml:space="preserve"> </w:t>
      </w:r>
      <w:r w:rsidRPr="001B532B">
        <w:rPr>
          <w:rFonts w:ascii="Arial" w:hAnsi="Arial" w:cs="Arial"/>
        </w:rPr>
        <w:t xml:space="preserve">v objektu Městského plaveckého stadionu Lužánky (MPSL) v Brně. Stavba je vymezena objektem MPS Lužánky, ulice Sportovní 486/4 v Brně, katastrální území </w:t>
      </w:r>
      <w:proofErr w:type="spellStart"/>
      <w:r w:rsidRPr="001B532B">
        <w:rPr>
          <w:rFonts w:ascii="Arial" w:hAnsi="Arial" w:cs="Arial"/>
        </w:rPr>
        <w:t>Ponava</w:t>
      </w:r>
      <w:proofErr w:type="spellEnd"/>
      <w:r w:rsidRPr="001B532B">
        <w:rPr>
          <w:rFonts w:ascii="Arial" w:hAnsi="Arial" w:cs="Arial"/>
        </w:rPr>
        <w:t>, parc.č.841/1.</w:t>
      </w:r>
    </w:p>
    <w:p w14:paraId="6BE81785" w14:textId="76FD1E22" w:rsidR="00F93AC8" w:rsidRPr="007B68DD" w:rsidRDefault="00F93AC8" w:rsidP="00F85B28">
      <w:pPr>
        <w:spacing w:line="276" w:lineRule="auto"/>
        <w:jc w:val="both"/>
        <w:rPr>
          <w:rFonts w:ascii="Arial" w:hAnsi="Arial" w:cs="Arial"/>
          <w:bCs/>
          <w:sz w:val="24"/>
        </w:rPr>
      </w:pPr>
    </w:p>
    <w:p w14:paraId="14472900" w14:textId="1642265C" w:rsidR="00A16DC7" w:rsidRPr="007B68DD" w:rsidRDefault="00A16DC7" w:rsidP="00F85B28">
      <w:pPr>
        <w:pStyle w:val="Zkladntext"/>
        <w:spacing w:line="276" w:lineRule="auto"/>
        <w:ind w:left="3534" w:hanging="2910"/>
        <w:rPr>
          <w:rFonts w:ascii="Arial" w:hAnsi="Arial" w:cs="Arial"/>
          <w:b/>
          <w:sz w:val="24"/>
          <w:szCs w:val="24"/>
        </w:rPr>
      </w:pPr>
      <w:r w:rsidRPr="007B68DD">
        <w:rPr>
          <w:rFonts w:ascii="Arial" w:hAnsi="Arial" w:cs="Arial"/>
          <w:b/>
          <w:sz w:val="24"/>
          <w:szCs w:val="24"/>
        </w:rPr>
        <w:t>Charakter stavby:</w:t>
      </w:r>
      <w:r w:rsidRPr="007B68DD">
        <w:rPr>
          <w:rFonts w:ascii="Arial" w:hAnsi="Arial" w:cs="Arial"/>
          <w:b/>
          <w:sz w:val="24"/>
          <w:szCs w:val="24"/>
        </w:rPr>
        <w:tab/>
      </w:r>
      <w:r w:rsidRPr="007B68DD">
        <w:rPr>
          <w:rFonts w:ascii="Arial" w:hAnsi="Arial" w:cs="Arial"/>
          <w:b/>
          <w:sz w:val="24"/>
          <w:szCs w:val="24"/>
        </w:rPr>
        <w:tab/>
      </w:r>
      <w:r w:rsidR="00E672E7">
        <w:rPr>
          <w:rFonts w:ascii="Arial" w:hAnsi="Arial" w:cs="Arial"/>
          <w:b/>
          <w:sz w:val="24"/>
          <w:szCs w:val="24"/>
        </w:rPr>
        <w:t>Stavební úpravy stávající</w:t>
      </w:r>
      <w:r w:rsidR="0080702C">
        <w:rPr>
          <w:rFonts w:ascii="Arial" w:hAnsi="Arial" w:cs="Arial"/>
          <w:b/>
          <w:sz w:val="24"/>
          <w:szCs w:val="24"/>
        </w:rPr>
        <w:t>ch vnitřních prostor</w:t>
      </w:r>
    </w:p>
    <w:p w14:paraId="5F46DCE9" w14:textId="54A358BA" w:rsidR="00A16DC7" w:rsidRPr="007B68DD" w:rsidRDefault="00A16DC7" w:rsidP="00F85B28">
      <w:pPr>
        <w:pStyle w:val="Zkladntext"/>
        <w:spacing w:line="276" w:lineRule="auto"/>
        <w:ind w:firstLine="624"/>
        <w:rPr>
          <w:rFonts w:ascii="Arial" w:hAnsi="Arial" w:cs="Arial"/>
          <w:b/>
          <w:sz w:val="24"/>
          <w:szCs w:val="24"/>
        </w:rPr>
      </w:pPr>
      <w:r w:rsidRPr="007B68DD">
        <w:rPr>
          <w:rFonts w:ascii="Arial" w:hAnsi="Arial" w:cs="Arial"/>
          <w:b/>
          <w:sz w:val="24"/>
          <w:szCs w:val="24"/>
        </w:rPr>
        <w:t xml:space="preserve">Druh dokumentace: </w:t>
      </w:r>
      <w:r w:rsidRPr="007B68DD">
        <w:rPr>
          <w:rFonts w:ascii="Arial" w:hAnsi="Arial" w:cs="Arial"/>
          <w:b/>
          <w:sz w:val="24"/>
          <w:szCs w:val="24"/>
        </w:rPr>
        <w:tab/>
      </w:r>
      <w:r w:rsidR="0080702C">
        <w:rPr>
          <w:rFonts w:ascii="Arial" w:hAnsi="Arial" w:cs="Arial"/>
          <w:b/>
          <w:sz w:val="24"/>
          <w:szCs w:val="24"/>
        </w:rPr>
        <w:t>DPS</w:t>
      </w:r>
    </w:p>
    <w:p w14:paraId="3C95C2D7" w14:textId="0F083F9B" w:rsidR="00A16DC7" w:rsidRDefault="00A16DC7" w:rsidP="00F85B28">
      <w:pPr>
        <w:spacing w:line="276" w:lineRule="auto"/>
        <w:rPr>
          <w:rFonts w:ascii="Arial" w:hAnsi="Arial" w:cs="Arial"/>
          <w:lang w:eastAsia="x-none"/>
        </w:rPr>
      </w:pPr>
    </w:p>
    <w:p w14:paraId="2EF93CA0" w14:textId="5FDF8DDE" w:rsidR="009A19C6" w:rsidRPr="009A19C6" w:rsidRDefault="009A19C6" w:rsidP="009A19C6">
      <w:pPr>
        <w:pStyle w:val="Nadpis1"/>
        <w:numPr>
          <w:ilvl w:val="0"/>
          <w:numId w:val="37"/>
        </w:numPr>
        <w:spacing w:line="276" w:lineRule="auto"/>
        <w:rPr>
          <w:rFonts w:ascii="Arial" w:hAnsi="Arial" w:cs="Arial"/>
        </w:rPr>
      </w:pPr>
      <w:bookmarkStart w:id="18" w:name="_Toc126153152"/>
      <w:r w:rsidRPr="009A19C6">
        <w:rPr>
          <w:rFonts w:ascii="Arial" w:hAnsi="Arial" w:cs="Arial"/>
        </w:rPr>
        <w:t>Přípravné práce, demontáže</w:t>
      </w:r>
      <w:bookmarkEnd w:id="18"/>
    </w:p>
    <w:p w14:paraId="2A979B52" w14:textId="77777777" w:rsidR="009A19C6" w:rsidRPr="009A19C6" w:rsidRDefault="009A19C6" w:rsidP="009A19C6">
      <w:pPr>
        <w:jc w:val="both"/>
        <w:rPr>
          <w:rFonts w:ascii="Arial" w:hAnsi="Arial" w:cs="Arial"/>
        </w:rPr>
      </w:pPr>
      <w:r w:rsidRPr="009A19C6">
        <w:rPr>
          <w:rFonts w:ascii="Arial" w:hAnsi="Arial" w:cs="Arial"/>
        </w:rPr>
        <w:t>V rámci přípravných prací a demontáží budou provedeny zejména tyto práce:</w:t>
      </w:r>
    </w:p>
    <w:p w14:paraId="152E606C" w14:textId="37EA1E8D" w:rsidR="009A19C6" w:rsidRPr="009A19C6" w:rsidRDefault="009A19C6" w:rsidP="009A19C6">
      <w:pPr>
        <w:pStyle w:val="Odstavecseseznamem"/>
        <w:numPr>
          <w:ilvl w:val="0"/>
          <w:numId w:val="46"/>
        </w:numPr>
        <w:jc w:val="both"/>
        <w:rPr>
          <w:rFonts w:ascii="Arial" w:hAnsi="Arial" w:cs="Arial"/>
        </w:rPr>
      </w:pPr>
      <w:r w:rsidRPr="009A19C6">
        <w:rPr>
          <w:rFonts w:ascii="Arial" w:hAnsi="Arial" w:cs="Arial"/>
        </w:rPr>
        <w:t xml:space="preserve">Vyklizení dotčených prostor </w:t>
      </w:r>
    </w:p>
    <w:p w14:paraId="2F35DB96" w14:textId="3279D860" w:rsidR="009A19C6" w:rsidRPr="009A19C6" w:rsidRDefault="009A19C6" w:rsidP="009A19C6">
      <w:pPr>
        <w:pStyle w:val="Odstavecseseznamem"/>
        <w:numPr>
          <w:ilvl w:val="0"/>
          <w:numId w:val="46"/>
        </w:numPr>
        <w:jc w:val="both"/>
        <w:rPr>
          <w:rFonts w:ascii="Arial" w:hAnsi="Arial" w:cs="Arial"/>
        </w:rPr>
      </w:pPr>
      <w:r w:rsidRPr="009A19C6">
        <w:rPr>
          <w:rFonts w:ascii="Arial" w:hAnsi="Arial" w:cs="Arial"/>
        </w:rPr>
        <w:t xml:space="preserve">Demontáž </w:t>
      </w:r>
      <w:r w:rsidR="001B532B">
        <w:rPr>
          <w:rFonts w:ascii="Arial" w:hAnsi="Arial" w:cs="Arial"/>
        </w:rPr>
        <w:t>otopných těles</w:t>
      </w:r>
      <w:r w:rsidRPr="009A19C6">
        <w:rPr>
          <w:rFonts w:ascii="Arial" w:hAnsi="Arial" w:cs="Arial"/>
        </w:rPr>
        <w:t xml:space="preserve"> </w:t>
      </w:r>
    </w:p>
    <w:p w14:paraId="6EE61F78" w14:textId="3D0FFDF0" w:rsidR="009A19C6" w:rsidRDefault="009A19C6" w:rsidP="009A19C6">
      <w:pPr>
        <w:pStyle w:val="Odstavecseseznamem"/>
        <w:numPr>
          <w:ilvl w:val="0"/>
          <w:numId w:val="46"/>
        </w:numPr>
        <w:jc w:val="both"/>
        <w:rPr>
          <w:rFonts w:ascii="Arial" w:hAnsi="Arial" w:cs="Arial"/>
        </w:rPr>
      </w:pPr>
      <w:r w:rsidRPr="009A19C6">
        <w:rPr>
          <w:rFonts w:ascii="Arial" w:hAnsi="Arial" w:cs="Arial"/>
        </w:rPr>
        <w:t xml:space="preserve">Demontáž elektrického zařízení </w:t>
      </w:r>
    </w:p>
    <w:p w14:paraId="298DBD06" w14:textId="3F79BF8C" w:rsidR="00B60480" w:rsidRDefault="00B60480" w:rsidP="009A19C6">
      <w:pPr>
        <w:pStyle w:val="Odstavecseseznamem"/>
        <w:numPr>
          <w:ilvl w:val="0"/>
          <w:numId w:val="46"/>
        </w:numPr>
        <w:jc w:val="both"/>
        <w:rPr>
          <w:rFonts w:ascii="Arial" w:hAnsi="Arial" w:cs="Arial"/>
        </w:rPr>
      </w:pPr>
      <w:r>
        <w:rPr>
          <w:rFonts w:ascii="Arial" w:hAnsi="Arial" w:cs="Arial"/>
        </w:rPr>
        <w:t>Odstranění dvou okenních výplní</w:t>
      </w:r>
    </w:p>
    <w:p w14:paraId="3CB62DF5" w14:textId="1092EA3D" w:rsidR="00B60480" w:rsidRPr="009A19C6" w:rsidRDefault="00B60480" w:rsidP="009A19C6">
      <w:pPr>
        <w:pStyle w:val="Odstavecseseznamem"/>
        <w:numPr>
          <w:ilvl w:val="0"/>
          <w:numId w:val="46"/>
        </w:numPr>
        <w:jc w:val="both"/>
        <w:rPr>
          <w:rFonts w:ascii="Arial" w:hAnsi="Arial" w:cs="Arial"/>
        </w:rPr>
      </w:pPr>
      <w:r>
        <w:rPr>
          <w:rFonts w:ascii="Arial" w:hAnsi="Arial" w:cs="Arial"/>
        </w:rPr>
        <w:t>Oprava podlah a výměna VZT potrubí</w:t>
      </w:r>
    </w:p>
    <w:p w14:paraId="0D523C7A" w14:textId="20ACCAFD" w:rsidR="009A19C6" w:rsidRPr="009A19C6" w:rsidRDefault="009A19C6" w:rsidP="001B532B">
      <w:pPr>
        <w:pStyle w:val="Odstavecseseznamem"/>
        <w:ind w:left="720"/>
        <w:jc w:val="both"/>
        <w:rPr>
          <w:rFonts w:ascii="Arial" w:hAnsi="Arial" w:cs="Arial"/>
        </w:rPr>
      </w:pPr>
    </w:p>
    <w:p w14:paraId="26E6CDCB" w14:textId="77777777" w:rsidR="009A19C6" w:rsidRDefault="009A19C6" w:rsidP="009A19C6">
      <w:pPr>
        <w:jc w:val="both"/>
      </w:pPr>
    </w:p>
    <w:p w14:paraId="7F71A46E" w14:textId="77777777" w:rsidR="009A19C6" w:rsidRPr="009A19C6" w:rsidRDefault="009A19C6" w:rsidP="009A19C6">
      <w:pPr>
        <w:pStyle w:val="Nadpis1"/>
        <w:numPr>
          <w:ilvl w:val="0"/>
          <w:numId w:val="37"/>
        </w:numPr>
        <w:spacing w:line="276" w:lineRule="auto"/>
        <w:rPr>
          <w:rFonts w:ascii="Arial" w:hAnsi="Arial" w:cs="Arial"/>
        </w:rPr>
      </w:pPr>
      <w:bookmarkStart w:id="19" w:name="_Toc126153153"/>
      <w:r w:rsidRPr="009A19C6">
        <w:rPr>
          <w:rFonts w:ascii="Arial" w:hAnsi="Arial" w:cs="Arial"/>
        </w:rPr>
        <w:lastRenderedPageBreak/>
        <w:t>Bourací práce</w:t>
      </w:r>
      <w:bookmarkEnd w:id="19"/>
    </w:p>
    <w:p w14:paraId="29C392E2" w14:textId="781632C3" w:rsidR="009A19C6" w:rsidRPr="009A19C6" w:rsidRDefault="009A19C6" w:rsidP="009A19C6">
      <w:pPr>
        <w:pStyle w:val="Nadpis2"/>
      </w:pPr>
      <w:bookmarkStart w:id="20" w:name="_Toc126153154"/>
      <w:r w:rsidRPr="009A19C6">
        <w:t xml:space="preserve">Práce v prostorech </w:t>
      </w:r>
      <w:proofErr w:type="spellStart"/>
      <w:r w:rsidR="00B949AB">
        <w:t>chlorovny</w:t>
      </w:r>
      <w:bookmarkEnd w:id="20"/>
      <w:proofErr w:type="spellEnd"/>
    </w:p>
    <w:p w14:paraId="2D1CB575" w14:textId="455AD7EE" w:rsidR="009A19C6" w:rsidRDefault="009A19C6" w:rsidP="009A19C6">
      <w:pPr>
        <w:jc w:val="both"/>
        <w:rPr>
          <w:rFonts w:ascii="Arial" w:hAnsi="Arial" w:cs="Arial"/>
        </w:rPr>
      </w:pPr>
      <w:r w:rsidRPr="009A19C6">
        <w:rPr>
          <w:rFonts w:ascii="Arial" w:hAnsi="Arial" w:cs="Arial"/>
        </w:rPr>
        <w:t xml:space="preserve">Stávající </w:t>
      </w:r>
      <w:r w:rsidR="00DB0B7C">
        <w:rPr>
          <w:rFonts w:ascii="Arial" w:hAnsi="Arial" w:cs="Arial"/>
        </w:rPr>
        <w:t xml:space="preserve">otopná tělesa </w:t>
      </w:r>
      <w:r w:rsidRPr="009A19C6">
        <w:rPr>
          <w:rFonts w:ascii="Arial" w:hAnsi="Arial" w:cs="Arial"/>
        </w:rPr>
        <w:t xml:space="preserve">v prostoru </w:t>
      </w:r>
      <w:proofErr w:type="spellStart"/>
      <w:r w:rsidR="00DB0B7C">
        <w:rPr>
          <w:rFonts w:ascii="Arial" w:hAnsi="Arial" w:cs="Arial"/>
        </w:rPr>
        <w:t>chlorovny</w:t>
      </w:r>
      <w:proofErr w:type="spellEnd"/>
      <w:r w:rsidR="00DB0B7C">
        <w:rPr>
          <w:rFonts w:ascii="Arial" w:hAnsi="Arial" w:cs="Arial"/>
        </w:rPr>
        <w:t xml:space="preserve"> a předsíně</w:t>
      </w:r>
      <w:r w:rsidRPr="009A19C6">
        <w:rPr>
          <w:rFonts w:ascii="Arial" w:hAnsi="Arial" w:cs="Arial"/>
        </w:rPr>
        <w:t xml:space="preserve"> budou demontovány</w:t>
      </w:r>
      <w:r w:rsidR="00DB0B7C">
        <w:rPr>
          <w:rFonts w:ascii="Arial" w:hAnsi="Arial" w:cs="Arial"/>
        </w:rPr>
        <w:t xml:space="preserve">. V těchto prostorech se rovněž demontují stávající elektro rozvody. </w:t>
      </w:r>
      <w:r w:rsidRPr="009A19C6">
        <w:rPr>
          <w:rFonts w:ascii="Arial" w:hAnsi="Arial" w:cs="Arial"/>
        </w:rPr>
        <w:t xml:space="preserve"> </w:t>
      </w:r>
    </w:p>
    <w:p w14:paraId="416A21C5" w14:textId="61759590" w:rsidR="009A19C6" w:rsidRDefault="00DB0B7C" w:rsidP="009A19C6">
      <w:pPr>
        <w:jc w:val="both"/>
        <w:rPr>
          <w:rFonts w:ascii="Arial" w:hAnsi="Arial" w:cs="Arial"/>
        </w:rPr>
      </w:pPr>
      <w:r>
        <w:rPr>
          <w:rFonts w:ascii="Arial" w:hAnsi="Arial" w:cs="Arial"/>
        </w:rPr>
        <w:t>V řešených místnostech dojde k odstranění keramické dlažby a keramického soklu.</w:t>
      </w:r>
    </w:p>
    <w:p w14:paraId="06CD2F0C" w14:textId="7F7E037B" w:rsidR="00B40B61" w:rsidRPr="009A19C6" w:rsidRDefault="00B40B61" w:rsidP="009A19C6">
      <w:pPr>
        <w:jc w:val="both"/>
        <w:rPr>
          <w:rFonts w:ascii="Arial" w:hAnsi="Arial" w:cs="Arial"/>
        </w:rPr>
      </w:pPr>
      <w:r>
        <w:rPr>
          <w:rFonts w:ascii="Arial" w:hAnsi="Arial" w:cs="Arial"/>
        </w:rPr>
        <w:t xml:space="preserve">V prostoru </w:t>
      </w:r>
      <w:r w:rsidR="00302957">
        <w:rPr>
          <w:rFonts w:ascii="Arial" w:hAnsi="Arial" w:cs="Arial"/>
        </w:rPr>
        <w:t>předsíně</w:t>
      </w:r>
      <w:r>
        <w:rPr>
          <w:rFonts w:ascii="Arial" w:hAnsi="Arial" w:cs="Arial"/>
        </w:rPr>
        <w:t xml:space="preserve"> (</w:t>
      </w:r>
      <w:proofErr w:type="spellStart"/>
      <w:r>
        <w:rPr>
          <w:rFonts w:ascii="Arial" w:hAnsi="Arial" w:cs="Arial"/>
        </w:rPr>
        <w:t>m.č</w:t>
      </w:r>
      <w:proofErr w:type="spellEnd"/>
      <w:r>
        <w:rPr>
          <w:rFonts w:ascii="Arial" w:hAnsi="Arial" w:cs="Arial"/>
        </w:rPr>
        <w:t>. 1.0</w:t>
      </w:r>
      <w:r w:rsidR="00302957">
        <w:rPr>
          <w:rFonts w:ascii="Arial" w:hAnsi="Arial" w:cs="Arial"/>
        </w:rPr>
        <w:t>1</w:t>
      </w:r>
      <w:r>
        <w:rPr>
          <w:rFonts w:ascii="Arial" w:hAnsi="Arial" w:cs="Arial"/>
        </w:rPr>
        <w:t xml:space="preserve">) dojde k umístění nového přívodního ventilátoru a ohřívače vzduchu. Stávající odvod vzduchu bude ponechán. VZT potrubí vedené v podlaze </w:t>
      </w:r>
      <w:r w:rsidR="0085633E">
        <w:rPr>
          <w:rFonts w:ascii="Arial" w:hAnsi="Arial" w:cs="Arial"/>
        </w:rPr>
        <w:t xml:space="preserve">bude vyměněno za nové. Dojde tak k vybourání podlahy v prostoru chodby před vstupem do předsíně </w:t>
      </w:r>
      <w:proofErr w:type="spellStart"/>
      <w:r w:rsidR="0085633E">
        <w:rPr>
          <w:rFonts w:ascii="Arial" w:hAnsi="Arial" w:cs="Arial"/>
        </w:rPr>
        <w:t>chlorovny</w:t>
      </w:r>
      <w:proofErr w:type="spellEnd"/>
      <w:r w:rsidR="0085633E">
        <w:rPr>
          <w:rFonts w:ascii="Arial" w:hAnsi="Arial" w:cs="Arial"/>
        </w:rPr>
        <w:t>. Svislé VZT potrubí vedené v nice bude rovněž vyměněné včetně nevyhovující</w:t>
      </w:r>
      <w:r w:rsidR="00302957">
        <w:rPr>
          <w:rFonts w:ascii="Arial" w:hAnsi="Arial" w:cs="Arial"/>
        </w:rPr>
        <w:t>ch</w:t>
      </w:r>
      <w:r w:rsidR="0085633E">
        <w:rPr>
          <w:rFonts w:ascii="Arial" w:hAnsi="Arial" w:cs="Arial"/>
        </w:rPr>
        <w:t xml:space="preserve"> ventilátorů. Svislé VZT potrubí vedené z </w:t>
      </w:r>
      <w:proofErr w:type="spellStart"/>
      <w:r w:rsidR="0085633E">
        <w:rPr>
          <w:rFonts w:ascii="Arial" w:hAnsi="Arial" w:cs="Arial"/>
        </w:rPr>
        <w:t>chlorovny</w:t>
      </w:r>
      <w:proofErr w:type="spellEnd"/>
      <w:r w:rsidR="0085633E">
        <w:rPr>
          <w:rFonts w:ascii="Arial" w:hAnsi="Arial" w:cs="Arial"/>
        </w:rPr>
        <w:t xml:space="preserve"> je vyvedeno nad střechu bazénu. V úrovni střechy bude toto VZT potrubí rovněž vyměněno za nové včetně ukončení nad střešní rovinou tak, aby bylo potrubí nad střechou oddělené a bylo min </w:t>
      </w:r>
      <w:proofErr w:type="gramStart"/>
      <w:r w:rsidR="0085633E">
        <w:rPr>
          <w:rFonts w:ascii="Arial" w:hAnsi="Arial" w:cs="Arial"/>
        </w:rPr>
        <w:t>1m</w:t>
      </w:r>
      <w:proofErr w:type="gramEnd"/>
      <w:r w:rsidR="0085633E">
        <w:rPr>
          <w:rFonts w:ascii="Arial" w:hAnsi="Arial" w:cs="Arial"/>
        </w:rPr>
        <w:t xml:space="preserve"> ukončené nad střechami okolních budov v okruhu 12m.</w:t>
      </w:r>
    </w:p>
    <w:p w14:paraId="19239544" w14:textId="77777777" w:rsidR="009A19C6" w:rsidRPr="009A19C6" w:rsidRDefault="009A19C6" w:rsidP="009A19C6">
      <w:pPr>
        <w:jc w:val="both"/>
        <w:rPr>
          <w:rFonts w:ascii="Arial" w:hAnsi="Arial" w:cs="Arial"/>
        </w:rPr>
      </w:pPr>
    </w:p>
    <w:p w14:paraId="0801E6CC" w14:textId="68473C3A" w:rsidR="009A19C6" w:rsidRPr="009A19C6" w:rsidRDefault="009A19C6" w:rsidP="009A19C6">
      <w:pPr>
        <w:pStyle w:val="Nadpis2"/>
      </w:pPr>
      <w:bookmarkStart w:id="21" w:name="_Toc126153155"/>
      <w:r w:rsidRPr="009A19C6">
        <w:t>Bourání stávajících podlah</w:t>
      </w:r>
      <w:bookmarkEnd w:id="21"/>
    </w:p>
    <w:p w14:paraId="4BFFD070" w14:textId="4922F8B2" w:rsidR="009A19C6" w:rsidRPr="009E386F" w:rsidRDefault="00302957" w:rsidP="009A19C6">
      <w:pPr>
        <w:jc w:val="both"/>
        <w:rPr>
          <w:rFonts w:ascii="Arial" w:hAnsi="Arial" w:cs="Arial"/>
        </w:rPr>
      </w:pPr>
      <w:r w:rsidRPr="009E386F">
        <w:rPr>
          <w:rFonts w:ascii="Arial" w:hAnsi="Arial" w:cs="Arial"/>
        </w:rPr>
        <w:t xml:space="preserve">V prostorách </w:t>
      </w:r>
      <w:proofErr w:type="spellStart"/>
      <w:r w:rsidRPr="009E386F">
        <w:rPr>
          <w:rFonts w:ascii="Arial" w:hAnsi="Arial" w:cs="Arial"/>
        </w:rPr>
        <w:t>chlorovny</w:t>
      </w:r>
      <w:proofErr w:type="spellEnd"/>
      <w:r w:rsidRPr="009E386F">
        <w:rPr>
          <w:rFonts w:ascii="Arial" w:hAnsi="Arial" w:cs="Arial"/>
        </w:rPr>
        <w:t xml:space="preserve"> (</w:t>
      </w:r>
      <w:proofErr w:type="spellStart"/>
      <w:r w:rsidRPr="009E386F">
        <w:rPr>
          <w:rFonts w:ascii="Arial" w:hAnsi="Arial" w:cs="Arial"/>
        </w:rPr>
        <w:t>m.č</w:t>
      </w:r>
      <w:proofErr w:type="spellEnd"/>
      <w:r w:rsidRPr="009E386F">
        <w:rPr>
          <w:rFonts w:ascii="Arial" w:hAnsi="Arial" w:cs="Arial"/>
        </w:rPr>
        <w:t>. 1.01 a 1.02) se p</w:t>
      </w:r>
      <w:r w:rsidR="009A19C6" w:rsidRPr="009E386F">
        <w:rPr>
          <w:rFonts w:ascii="Arial" w:hAnsi="Arial" w:cs="Arial"/>
        </w:rPr>
        <w:t xml:space="preserve">ředpokládá vybourání </w:t>
      </w:r>
      <w:r w:rsidRPr="009E386F">
        <w:rPr>
          <w:rFonts w:ascii="Arial" w:hAnsi="Arial" w:cs="Arial"/>
        </w:rPr>
        <w:t>nášlapné vrstvy podlah</w:t>
      </w:r>
      <w:r w:rsidR="009E386F">
        <w:rPr>
          <w:rFonts w:ascii="Arial" w:hAnsi="Arial" w:cs="Arial"/>
        </w:rPr>
        <w:t xml:space="preserve"> až po roznášecí vrstvu podlahy.</w:t>
      </w:r>
    </w:p>
    <w:p w14:paraId="5DB8520E" w14:textId="471D8F60" w:rsidR="000F368E" w:rsidRDefault="000F368E" w:rsidP="000F368E">
      <w:pPr>
        <w:jc w:val="both"/>
        <w:rPr>
          <w:rFonts w:ascii="Arial" w:hAnsi="Arial" w:cs="Arial"/>
        </w:rPr>
      </w:pPr>
      <w:r w:rsidRPr="009E386F">
        <w:rPr>
          <w:rFonts w:ascii="Arial" w:hAnsi="Arial" w:cs="Arial"/>
        </w:rPr>
        <w:t xml:space="preserve">Na chodbě před </w:t>
      </w:r>
      <w:proofErr w:type="spellStart"/>
      <w:r w:rsidRPr="009E386F">
        <w:rPr>
          <w:rFonts w:ascii="Arial" w:hAnsi="Arial" w:cs="Arial"/>
        </w:rPr>
        <w:t>chlorovnou</w:t>
      </w:r>
      <w:proofErr w:type="spellEnd"/>
      <w:r w:rsidRPr="009E386F">
        <w:rPr>
          <w:rFonts w:ascii="Arial" w:hAnsi="Arial" w:cs="Arial"/>
        </w:rPr>
        <w:t xml:space="preserve"> se předpokládá kompletní </w:t>
      </w:r>
      <w:r w:rsidR="009E386F" w:rsidRPr="009E386F">
        <w:rPr>
          <w:rFonts w:ascii="Arial" w:hAnsi="Arial" w:cs="Arial"/>
        </w:rPr>
        <w:t xml:space="preserve">vybourání </w:t>
      </w:r>
      <w:r w:rsidRPr="009E386F">
        <w:rPr>
          <w:rFonts w:ascii="Arial" w:hAnsi="Arial" w:cs="Arial"/>
        </w:rPr>
        <w:t>skladby podlahy skrze výměnu VZT potrubí.</w:t>
      </w:r>
    </w:p>
    <w:p w14:paraId="541233FC" w14:textId="2BC29653" w:rsidR="009E386F" w:rsidRPr="009E386F" w:rsidRDefault="009E386F" w:rsidP="000F368E">
      <w:pPr>
        <w:jc w:val="both"/>
        <w:rPr>
          <w:rFonts w:ascii="Arial" w:hAnsi="Arial" w:cs="Arial"/>
        </w:rPr>
      </w:pPr>
      <w:r>
        <w:rPr>
          <w:rFonts w:ascii="Arial" w:hAnsi="Arial" w:cs="Arial"/>
        </w:rPr>
        <w:t xml:space="preserve">Jednotlivé skladby podlah je nutné prověřit a případně upravit navržené </w:t>
      </w:r>
      <w:r w:rsidR="002131E5">
        <w:rPr>
          <w:rFonts w:ascii="Arial" w:hAnsi="Arial" w:cs="Arial"/>
        </w:rPr>
        <w:t>řešení</w:t>
      </w:r>
      <w:r>
        <w:rPr>
          <w:rFonts w:ascii="Arial" w:hAnsi="Arial" w:cs="Arial"/>
        </w:rPr>
        <w:t>.</w:t>
      </w:r>
    </w:p>
    <w:p w14:paraId="086595EA" w14:textId="77777777" w:rsidR="009A19C6" w:rsidRPr="009A19C6" w:rsidRDefault="009A19C6" w:rsidP="009A19C6">
      <w:pPr>
        <w:jc w:val="both"/>
        <w:rPr>
          <w:rFonts w:ascii="Arial" w:hAnsi="Arial" w:cs="Arial"/>
        </w:rPr>
      </w:pPr>
    </w:p>
    <w:p w14:paraId="1FF27CF1" w14:textId="3B2D8E6E" w:rsidR="009A19C6" w:rsidRPr="009A19C6" w:rsidRDefault="009A19C6" w:rsidP="009A19C6">
      <w:pPr>
        <w:pStyle w:val="Nadpis2"/>
      </w:pPr>
      <w:bookmarkStart w:id="22" w:name="_Toc126153156"/>
      <w:r w:rsidRPr="009A19C6">
        <w:t xml:space="preserve">Otlučení vnitřních </w:t>
      </w:r>
      <w:r w:rsidR="009274EC">
        <w:t>keramických soklů</w:t>
      </w:r>
      <w:r w:rsidRPr="009A19C6">
        <w:t xml:space="preserve"> a omítek</w:t>
      </w:r>
      <w:bookmarkEnd w:id="22"/>
    </w:p>
    <w:p w14:paraId="34AFEDD0" w14:textId="12777CDB" w:rsidR="009A19C6" w:rsidRPr="009A19C6" w:rsidRDefault="004905AB" w:rsidP="009A19C6">
      <w:pPr>
        <w:jc w:val="both"/>
        <w:rPr>
          <w:rFonts w:ascii="Arial" w:hAnsi="Arial" w:cs="Arial"/>
        </w:rPr>
      </w:pPr>
      <w:r>
        <w:rPr>
          <w:rFonts w:ascii="Arial" w:hAnsi="Arial" w:cs="Arial"/>
        </w:rPr>
        <w:t xml:space="preserve">V prostorách </w:t>
      </w:r>
      <w:proofErr w:type="spellStart"/>
      <w:r>
        <w:rPr>
          <w:rFonts w:ascii="Arial" w:hAnsi="Arial" w:cs="Arial"/>
        </w:rPr>
        <w:t>chlorovny</w:t>
      </w:r>
      <w:proofErr w:type="spellEnd"/>
      <w:r>
        <w:rPr>
          <w:rFonts w:ascii="Arial" w:hAnsi="Arial" w:cs="Arial"/>
        </w:rPr>
        <w:t xml:space="preserve"> se nachází pouze keramický sokl, který bude kompletně odstraněn.</w:t>
      </w:r>
      <w:r w:rsidR="009A19C6" w:rsidRPr="009A19C6">
        <w:rPr>
          <w:rFonts w:ascii="Arial" w:hAnsi="Arial" w:cs="Arial"/>
        </w:rPr>
        <w:t xml:space="preserve"> V rámci </w:t>
      </w:r>
      <w:r>
        <w:rPr>
          <w:rFonts w:ascii="Arial" w:hAnsi="Arial" w:cs="Arial"/>
        </w:rPr>
        <w:t xml:space="preserve">opravy </w:t>
      </w:r>
      <w:proofErr w:type="spellStart"/>
      <w:r>
        <w:rPr>
          <w:rFonts w:ascii="Arial" w:hAnsi="Arial" w:cs="Arial"/>
        </w:rPr>
        <w:t>chlorovny</w:t>
      </w:r>
      <w:proofErr w:type="spellEnd"/>
      <w:r>
        <w:rPr>
          <w:rFonts w:ascii="Arial" w:hAnsi="Arial" w:cs="Arial"/>
        </w:rPr>
        <w:t xml:space="preserve"> budou </w:t>
      </w:r>
      <w:r w:rsidR="00D060E9">
        <w:rPr>
          <w:rFonts w:ascii="Arial" w:hAnsi="Arial" w:cs="Arial"/>
        </w:rPr>
        <w:t>vyspraveny</w:t>
      </w:r>
      <w:r>
        <w:rPr>
          <w:rFonts w:ascii="Arial" w:hAnsi="Arial" w:cs="Arial"/>
        </w:rPr>
        <w:t xml:space="preserve"> omítky.</w:t>
      </w:r>
    </w:p>
    <w:p w14:paraId="5C430A3F" w14:textId="77777777" w:rsidR="009A19C6" w:rsidRPr="009A19C6" w:rsidRDefault="009A19C6" w:rsidP="009A19C6">
      <w:pPr>
        <w:jc w:val="both"/>
        <w:rPr>
          <w:rFonts w:ascii="Arial" w:hAnsi="Arial" w:cs="Arial"/>
          <w:b/>
          <w:bCs/>
          <w:u w:val="single"/>
        </w:rPr>
      </w:pPr>
    </w:p>
    <w:p w14:paraId="25B94388" w14:textId="12252361" w:rsidR="009A19C6" w:rsidRPr="009A19C6" w:rsidRDefault="009A19C6" w:rsidP="009A19C6">
      <w:pPr>
        <w:pStyle w:val="Nadpis2"/>
      </w:pPr>
      <w:bookmarkStart w:id="23" w:name="_Toc126153157"/>
      <w:r w:rsidRPr="009A19C6">
        <w:t xml:space="preserve">Vybourání </w:t>
      </w:r>
      <w:r w:rsidR="009274EC">
        <w:t>oken</w:t>
      </w:r>
      <w:bookmarkEnd w:id="23"/>
    </w:p>
    <w:p w14:paraId="4F6070AD" w14:textId="2A4484B1" w:rsidR="009A19C6" w:rsidRPr="009A19C6" w:rsidRDefault="009274EC" w:rsidP="009A19C6">
      <w:pPr>
        <w:jc w:val="both"/>
        <w:rPr>
          <w:rFonts w:ascii="Arial" w:hAnsi="Arial" w:cs="Arial"/>
        </w:rPr>
      </w:pPr>
      <w:r>
        <w:rPr>
          <w:rFonts w:ascii="Arial" w:hAnsi="Arial" w:cs="Arial"/>
        </w:rPr>
        <w:t xml:space="preserve">V místnosti č. 1.01 dojde ke kompletnímu </w:t>
      </w:r>
      <w:r w:rsidR="009A19C6" w:rsidRPr="009A19C6">
        <w:rPr>
          <w:rFonts w:ascii="Arial" w:hAnsi="Arial" w:cs="Arial"/>
        </w:rPr>
        <w:t>vybourán</w:t>
      </w:r>
      <w:r>
        <w:rPr>
          <w:rFonts w:ascii="Arial" w:hAnsi="Arial" w:cs="Arial"/>
        </w:rPr>
        <w:t>í dvou okenních výplní včetně parapetního zdiva a zdiva mezi okny. Vybourání se provádí z důvodů vytvoření nového stupu z exteriéru.</w:t>
      </w:r>
    </w:p>
    <w:p w14:paraId="41CF867F" w14:textId="77777777" w:rsidR="009A19C6" w:rsidRPr="009A19C6" w:rsidRDefault="009A19C6" w:rsidP="009A19C6">
      <w:pPr>
        <w:jc w:val="both"/>
        <w:rPr>
          <w:rFonts w:ascii="Arial" w:hAnsi="Arial" w:cs="Arial"/>
        </w:rPr>
      </w:pPr>
    </w:p>
    <w:p w14:paraId="7EEA27D1" w14:textId="77777777" w:rsidR="009A19C6" w:rsidRPr="009A19C6" w:rsidRDefault="009A19C6" w:rsidP="009A19C6">
      <w:pPr>
        <w:jc w:val="both"/>
        <w:rPr>
          <w:rFonts w:ascii="Arial" w:hAnsi="Arial" w:cs="Arial"/>
          <w:b/>
          <w:bCs/>
          <w:u w:val="single"/>
        </w:rPr>
      </w:pPr>
    </w:p>
    <w:p w14:paraId="08107446" w14:textId="77777777" w:rsidR="009A19C6" w:rsidRPr="009A19C6" w:rsidRDefault="009A19C6" w:rsidP="009A19C6">
      <w:pPr>
        <w:pStyle w:val="Nadpis2"/>
      </w:pPr>
      <w:bookmarkStart w:id="24" w:name="_Toc126153158"/>
      <w:r w:rsidRPr="009A19C6">
        <w:t>Demontáž stávajícího VZT potrubí</w:t>
      </w:r>
      <w:bookmarkEnd w:id="24"/>
    </w:p>
    <w:p w14:paraId="7A495ABF" w14:textId="6452EB51" w:rsidR="009A19C6" w:rsidRDefault="009A19C6" w:rsidP="009A19C6">
      <w:pPr>
        <w:jc w:val="both"/>
        <w:rPr>
          <w:rFonts w:ascii="Arial" w:hAnsi="Arial" w:cs="Arial"/>
        </w:rPr>
      </w:pPr>
      <w:r w:rsidRPr="009E386F">
        <w:rPr>
          <w:rFonts w:ascii="Arial" w:hAnsi="Arial" w:cs="Arial"/>
        </w:rPr>
        <w:t xml:space="preserve">Stávající vzduchotechnické potrubí v prostoru </w:t>
      </w:r>
      <w:proofErr w:type="spellStart"/>
      <w:r w:rsidR="00F06688" w:rsidRPr="009E386F">
        <w:rPr>
          <w:rFonts w:ascii="Arial" w:hAnsi="Arial" w:cs="Arial"/>
        </w:rPr>
        <w:t>chlorovny</w:t>
      </w:r>
      <w:proofErr w:type="spellEnd"/>
      <w:r w:rsidR="00F06688" w:rsidRPr="009E386F">
        <w:rPr>
          <w:rFonts w:ascii="Arial" w:hAnsi="Arial" w:cs="Arial"/>
        </w:rPr>
        <w:t xml:space="preserve"> </w:t>
      </w:r>
      <w:r w:rsidRPr="009E386F">
        <w:rPr>
          <w:rFonts w:ascii="Arial" w:hAnsi="Arial" w:cs="Arial"/>
        </w:rPr>
        <w:t xml:space="preserve">a </w:t>
      </w:r>
      <w:r w:rsidR="00F06688" w:rsidRPr="009E386F">
        <w:rPr>
          <w:rFonts w:ascii="Arial" w:hAnsi="Arial" w:cs="Arial"/>
        </w:rPr>
        <w:t>předsíňky</w:t>
      </w:r>
      <w:r w:rsidRPr="009E386F">
        <w:rPr>
          <w:rFonts w:ascii="Arial" w:hAnsi="Arial" w:cs="Arial"/>
        </w:rPr>
        <w:t xml:space="preserve"> bude </w:t>
      </w:r>
      <w:r w:rsidR="00723D68" w:rsidRPr="009E386F">
        <w:rPr>
          <w:rFonts w:ascii="Arial" w:hAnsi="Arial" w:cs="Arial"/>
        </w:rPr>
        <w:t xml:space="preserve">kompletně demontováno. Také bude demontováno stávající potrubí v prostoru </w:t>
      </w:r>
      <w:r w:rsidR="00F06688" w:rsidRPr="009E386F">
        <w:rPr>
          <w:rFonts w:ascii="Arial" w:hAnsi="Arial" w:cs="Arial"/>
        </w:rPr>
        <w:t>chodby</w:t>
      </w:r>
      <w:r w:rsidR="009E386F" w:rsidRPr="009E386F">
        <w:rPr>
          <w:rFonts w:ascii="Arial" w:hAnsi="Arial" w:cs="Arial"/>
        </w:rPr>
        <w:t>, které je vedené v podlaze tak i to, které je vedeno svisle v nice. V prostoru střešní konstrukce bude toto VZT potrubí rovněž vyměněno.</w:t>
      </w:r>
    </w:p>
    <w:p w14:paraId="4D1B865E" w14:textId="33FE9D8A" w:rsidR="009A19C6" w:rsidRDefault="009A19C6" w:rsidP="009A19C6">
      <w:pPr>
        <w:jc w:val="both"/>
        <w:rPr>
          <w:rFonts w:ascii="Arial" w:hAnsi="Arial" w:cs="Arial"/>
        </w:rPr>
      </w:pPr>
    </w:p>
    <w:p w14:paraId="77A3C280" w14:textId="282BE12D" w:rsidR="009A19C6" w:rsidRPr="009A19C6" w:rsidRDefault="009A19C6" w:rsidP="009A19C6">
      <w:pPr>
        <w:pStyle w:val="Nadpis1"/>
        <w:numPr>
          <w:ilvl w:val="0"/>
          <w:numId w:val="37"/>
        </w:numPr>
        <w:spacing w:line="276" w:lineRule="auto"/>
        <w:rPr>
          <w:rFonts w:ascii="Arial" w:hAnsi="Arial" w:cs="Arial"/>
        </w:rPr>
      </w:pPr>
      <w:bookmarkStart w:id="25" w:name="_Toc126153159"/>
      <w:r w:rsidRPr="009A19C6">
        <w:rPr>
          <w:rFonts w:ascii="Arial" w:hAnsi="Arial" w:cs="Arial"/>
        </w:rPr>
        <w:t>Nový stav</w:t>
      </w:r>
      <w:bookmarkEnd w:id="25"/>
    </w:p>
    <w:p w14:paraId="4D6076D5" w14:textId="77777777" w:rsidR="009A19C6" w:rsidRPr="009A19C6" w:rsidRDefault="009A19C6" w:rsidP="009A19C6">
      <w:pPr>
        <w:pStyle w:val="Nadpis2"/>
      </w:pPr>
      <w:bookmarkStart w:id="26" w:name="_Toc126153160"/>
      <w:r w:rsidRPr="009A19C6">
        <w:t>Podlahové konstrukce</w:t>
      </w:r>
      <w:bookmarkEnd w:id="26"/>
    </w:p>
    <w:p w14:paraId="08BB9C41" w14:textId="107B787A" w:rsidR="009A19C6" w:rsidRDefault="009A19C6" w:rsidP="009A19C6">
      <w:pPr>
        <w:jc w:val="both"/>
        <w:rPr>
          <w:rFonts w:ascii="Arial" w:hAnsi="Arial" w:cs="Arial"/>
        </w:rPr>
      </w:pPr>
      <w:r w:rsidRPr="009E386F">
        <w:rPr>
          <w:rFonts w:ascii="Arial" w:hAnsi="Arial" w:cs="Arial"/>
        </w:rPr>
        <w:t>Před prováděním podlahy musí být dokončeny veškeré instalace procházející podlahou</w:t>
      </w:r>
      <w:r w:rsidR="009E386F" w:rsidRPr="009E386F">
        <w:rPr>
          <w:rFonts w:ascii="Arial" w:hAnsi="Arial" w:cs="Arial"/>
        </w:rPr>
        <w:t>.</w:t>
      </w:r>
      <w:r w:rsidRPr="009E386F">
        <w:rPr>
          <w:rFonts w:ascii="Arial" w:hAnsi="Arial" w:cs="Arial"/>
        </w:rPr>
        <w:t xml:space="preserve"> Vrstvy ve skladbě podlahy jsou řešeny dle nášlapné vrstvy a prostředí místnosti. Rovinatost podkladu pro aplikaci nášlapných vrstev musí být 2 mm / 2 m. Betonová mazanina bude provedena v mocnosti dle údajů v příslušné skladbě. Rovinatost povrchu bude dosažena vibrováním, stažením potěru a jejím přebroušením. Před aplikací lepidla bude betonová mazanina penetrována a dilatován od svislých konstrukcí a v místě dveřních otvorů. Dilatace bude provedena osazením dilatačního pásu 5-10 mm před vlastním vylitím. Výškové rozdíly pochozích ploch nebudou vyšší než 20 mm. Povrch pochozích ploch bude rovný, pevný a upravený proti skluzu. Nášlapná vrstva bude mít součinitel smykového tření nejméně 0,5. </w:t>
      </w:r>
    </w:p>
    <w:p w14:paraId="61E467E9" w14:textId="77777777" w:rsidR="00D4255C" w:rsidRPr="009A19C6" w:rsidRDefault="00D4255C" w:rsidP="009A19C6">
      <w:pPr>
        <w:jc w:val="both"/>
        <w:rPr>
          <w:rFonts w:ascii="Arial" w:hAnsi="Arial" w:cs="Arial"/>
        </w:rPr>
      </w:pPr>
    </w:p>
    <w:p w14:paraId="2066190C" w14:textId="456D4537" w:rsidR="009A19C6" w:rsidRDefault="009A19C6" w:rsidP="009A19C6">
      <w:pPr>
        <w:jc w:val="both"/>
        <w:rPr>
          <w:rFonts w:ascii="Arial" w:hAnsi="Arial" w:cs="Arial"/>
          <w:b/>
          <w:bCs/>
          <w:u w:val="single"/>
        </w:rPr>
      </w:pPr>
    </w:p>
    <w:p w14:paraId="0C051FAF" w14:textId="3B9D2D34" w:rsidR="006F5665" w:rsidRDefault="006F5665" w:rsidP="009A19C6">
      <w:pPr>
        <w:jc w:val="both"/>
        <w:rPr>
          <w:rFonts w:ascii="Arial" w:hAnsi="Arial" w:cs="Arial"/>
          <w:b/>
          <w:bCs/>
          <w:u w:val="single"/>
        </w:rPr>
      </w:pPr>
    </w:p>
    <w:p w14:paraId="17DBF950" w14:textId="6CF8283C" w:rsidR="006F5665" w:rsidRDefault="006F5665" w:rsidP="009A19C6">
      <w:pPr>
        <w:jc w:val="both"/>
        <w:rPr>
          <w:rFonts w:ascii="Arial" w:hAnsi="Arial" w:cs="Arial"/>
          <w:b/>
          <w:bCs/>
          <w:u w:val="single"/>
        </w:rPr>
      </w:pPr>
    </w:p>
    <w:p w14:paraId="072C6C27" w14:textId="4E3DCC70" w:rsidR="006F5665" w:rsidRDefault="006F5665" w:rsidP="009A19C6">
      <w:pPr>
        <w:jc w:val="both"/>
        <w:rPr>
          <w:rFonts w:ascii="Arial" w:hAnsi="Arial" w:cs="Arial"/>
          <w:b/>
          <w:bCs/>
          <w:u w:val="single"/>
        </w:rPr>
      </w:pPr>
    </w:p>
    <w:p w14:paraId="33D8CE56" w14:textId="77777777" w:rsidR="006F5665" w:rsidRPr="009A19C6" w:rsidRDefault="006F5665" w:rsidP="009A19C6">
      <w:pPr>
        <w:jc w:val="both"/>
        <w:rPr>
          <w:rFonts w:ascii="Arial" w:hAnsi="Arial" w:cs="Arial"/>
          <w:b/>
          <w:bCs/>
          <w:u w:val="single"/>
        </w:rPr>
      </w:pPr>
    </w:p>
    <w:p w14:paraId="07DB9404" w14:textId="35F664F3" w:rsidR="009A19C6" w:rsidRPr="009E386F" w:rsidRDefault="009A19C6" w:rsidP="009A19C6">
      <w:pPr>
        <w:jc w:val="both"/>
        <w:rPr>
          <w:rFonts w:ascii="Arial" w:hAnsi="Arial" w:cs="Arial"/>
          <w:b/>
          <w:bCs/>
          <w:u w:val="single"/>
        </w:rPr>
      </w:pPr>
      <w:r w:rsidRPr="009E386F">
        <w:rPr>
          <w:rFonts w:ascii="Arial" w:hAnsi="Arial" w:cs="Arial"/>
          <w:b/>
          <w:bCs/>
          <w:u w:val="single"/>
        </w:rPr>
        <w:lastRenderedPageBreak/>
        <w:t xml:space="preserve">Nová skladba podlahové konstrukce </w:t>
      </w:r>
      <w:r w:rsidR="009E386F">
        <w:rPr>
          <w:rFonts w:ascii="Arial" w:hAnsi="Arial" w:cs="Arial"/>
          <w:b/>
          <w:bCs/>
          <w:u w:val="single"/>
        </w:rPr>
        <w:t>S</w:t>
      </w:r>
      <w:r w:rsidRPr="009E386F">
        <w:rPr>
          <w:rFonts w:ascii="Arial" w:hAnsi="Arial" w:cs="Arial"/>
          <w:b/>
          <w:bCs/>
          <w:u w:val="single"/>
        </w:rPr>
        <w:t>N1:</w:t>
      </w:r>
    </w:p>
    <w:p w14:paraId="0DCA08D7" w14:textId="77777777" w:rsidR="009A19C6" w:rsidRPr="009E386F" w:rsidRDefault="009A19C6" w:rsidP="009A19C6">
      <w:pPr>
        <w:rPr>
          <w:rFonts w:ascii="Arial" w:hAnsi="Arial" w:cs="Arial"/>
          <w:b/>
          <w:bCs/>
          <w:u w:val="single"/>
        </w:rPr>
      </w:pPr>
    </w:p>
    <w:tbl>
      <w:tblPr>
        <w:tblW w:w="7655" w:type="dxa"/>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6521"/>
        <w:gridCol w:w="474"/>
        <w:gridCol w:w="660"/>
      </w:tblGrid>
      <w:tr w:rsidR="009A19C6" w:rsidRPr="009E386F" w14:paraId="48010727" w14:textId="77777777" w:rsidTr="009E386F">
        <w:trPr>
          <w:trHeight w:val="300"/>
        </w:trPr>
        <w:tc>
          <w:tcPr>
            <w:tcW w:w="6521" w:type="dxa"/>
            <w:shd w:val="clear" w:color="auto" w:fill="auto"/>
            <w:noWrap/>
            <w:vAlign w:val="bottom"/>
            <w:hideMark/>
          </w:tcPr>
          <w:p w14:paraId="1AC1DA1A" w14:textId="499D6221" w:rsidR="009A19C6" w:rsidRPr="009E386F" w:rsidRDefault="009A19C6" w:rsidP="00F750A1">
            <w:pPr>
              <w:rPr>
                <w:rFonts w:ascii="Arial" w:hAnsi="Arial" w:cs="Arial"/>
                <w:color w:val="000000"/>
              </w:rPr>
            </w:pPr>
            <w:r w:rsidRPr="009E386F">
              <w:rPr>
                <w:rFonts w:ascii="Arial" w:hAnsi="Arial" w:cs="Arial"/>
                <w:color w:val="000000"/>
              </w:rPr>
              <w:t>Keramická dlažba, slinutá, neglazovaná, min. R11A+B+C,</w:t>
            </w:r>
          </w:p>
        </w:tc>
        <w:tc>
          <w:tcPr>
            <w:tcW w:w="474" w:type="dxa"/>
            <w:shd w:val="clear" w:color="auto" w:fill="auto"/>
            <w:noWrap/>
            <w:hideMark/>
          </w:tcPr>
          <w:p w14:paraId="19D8E18D" w14:textId="77777777" w:rsidR="009A19C6" w:rsidRPr="009E386F" w:rsidRDefault="009A19C6" w:rsidP="00F750A1">
            <w:pPr>
              <w:jc w:val="right"/>
              <w:rPr>
                <w:rFonts w:ascii="Arial" w:hAnsi="Arial" w:cs="Arial"/>
                <w:color w:val="000000"/>
              </w:rPr>
            </w:pPr>
            <w:r w:rsidRPr="009E386F">
              <w:rPr>
                <w:rFonts w:ascii="Arial" w:hAnsi="Arial" w:cs="Arial"/>
                <w:color w:val="000000"/>
              </w:rPr>
              <w:t>10</w:t>
            </w:r>
          </w:p>
        </w:tc>
        <w:tc>
          <w:tcPr>
            <w:tcW w:w="660" w:type="dxa"/>
          </w:tcPr>
          <w:p w14:paraId="3051AA5A" w14:textId="77777777" w:rsidR="009A19C6" w:rsidRPr="009E386F" w:rsidRDefault="009A19C6" w:rsidP="00F750A1">
            <w:pPr>
              <w:rPr>
                <w:rFonts w:ascii="Arial" w:hAnsi="Arial" w:cs="Arial"/>
                <w:color w:val="000000"/>
              </w:rPr>
            </w:pPr>
            <w:r w:rsidRPr="009E386F">
              <w:rPr>
                <w:rFonts w:ascii="Arial" w:hAnsi="Arial" w:cs="Arial"/>
                <w:color w:val="000000"/>
              </w:rPr>
              <w:t>mm</w:t>
            </w:r>
          </w:p>
        </w:tc>
      </w:tr>
      <w:tr w:rsidR="009A19C6" w:rsidRPr="00F932C2" w14:paraId="05F547F1" w14:textId="77777777" w:rsidTr="009E386F">
        <w:trPr>
          <w:trHeight w:val="300"/>
        </w:trPr>
        <w:tc>
          <w:tcPr>
            <w:tcW w:w="6521" w:type="dxa"/>
            <w:shd w:val="clear" w:color="auto" w:fill="auto"/>
            <w:noWrap/>
            <w:vAlign w:val="bottom"/>
            <w:hideMark/>
          </w:tcPr>
          <w:p w14:paraId="6A7C2F71" w14:textId="77777777" w:rsidR="009A19C6" w:rsidRPr="009E386F" w:rsidRDefault="009A19C6" w:rsidP="00F750A1">
            <w:pPr>
              <w:rPr>
                <w:rFonts w:ascii="Arial" w:hAnsi="Arial" w:cs="Arial"/>
                <w:color w:val="000000"/>
              </w:rPr>
            </w:pPr>
            <w:r w:rsidRPr="009E386F">
              <w:rPr>
                <w:rFonts w:ascii="Arial" w:hAnsi="Arial" w:cs="Arial"/>
                <w:color w:val="000000"/>
              </w:rPr>
              <w:t>Flexibilní (deformovatelné) cementové lepidlo určené pro lepení keramických obkladů a dlažeb s vysokou stálostí a pevností, zrnitost 0,7 mm</w:t>
            </w:r>
          </w:p>
        </w:tc>
        <w:tc>
          <w:tcPr>
            <w:tcW w:w="474" w:type="dxa"/>
            <w:shd w:val="clear" w:color="auto" w:fill="auto"/>
            <w:noWrap/>
            <w:hideMark/>
          </w:tcPr>
          <w:p w14:paraId="3934FECF" w14:textId="77777777" w:rsidR="009A19C6" w:rsidRPr="009E386F" w:rsidRDefault="009A19C6" w:rsidP="00F750A1">
            <w:pPr>
              <w:jc w:val="right"/>
              <w:rPr>
                <w:rFonts w:ascii="Arial" w:hAnsi="Arial" w:cs="Arial"/>
                <w:color w:val="000000"/>
              </w:rPr>
            </w:pPr>
            <w:r w:rsidRPr="009E386F">
              <w:rPr>
                <w:rFonts w:ascii="Arial" w:hAnsi="Arial" w:cs="Arial"/>
                <w:color w:val="000000"/>
              </w:rPr>
              <w:t>3</w:t>
            </w:r>
          </w:p>
        </w:tc>
        <w:tc>
          <w:tcPr>
            <w:tcW w:w="660" w:type="dxa"/>
          </w:tcPr>
          <w:p w14:paraId="41200F3C" w14:textId="77777777" w:rsidR="009A19C6" w:rsidRPr="009E386F" w:rsidRDefault="009A19C6" w:rsidP="00F750A1">
            <w:pPr>
              <w:rPr>
                <w:rFonts w:ascii="Arial" w:hAnsi="Arial" w:cs="Arial"/>
                <w:color w:val="000000"/>
              </w:rPr>
            </w:pPr>
            <w:r w:rsidRPr="009E386F">
              <w:rPr>
                <w:rFonts w:ascii="Arial" w:hAnsi="Arial" w:cs="Arial"/>
                <w:color w:val="000000"/>
              </w:rPr>
              <w:t>mm</w:t>
            </w:r>
          </w:p>
        </w:tc>
      </w:tr>
      <w:tr w:rsidR="009A19C6" w:rsidRPr="009E386F" w14:paraId="2DDF897D" w14:textId="77777777" w:rsidTr="009E386F">
        <w:trPr>
          <w:trHeight w:val="300"/>
        </w:trPr>
        <w:tc>
          <w:tcPr>
            <w:tcW w:w="6521" w:type="dxa"/>
            <w:shd w:val="clear" w:color="auto" w:fill="auto"/>
            <w:noWrap/>
            <w:vAlign w:val="bottom"/>
            <w:hideMark/>
          </w:tcPr>
          <w:p w14:paraId="2DD5A58B" w14:textId="16F54EE6" w:rsidR="009A19C6" w:rsidRPr="009E386F" w:rsidRDefault="009A19C6" w:rsidP="00F750A1">
            <w:pPr>
              <w:rPr>
                <w:rFonts w:ascii="Arial" w:hAnsi="Arial" w:cs="Arial"/>
                <w:color w:val="000000"/>
              </w:rPr>
            </w:pPr>
            <w:r w:rsidRPr="009E386F">
              <w:rPr>
                <w:rFonts w:ascii="Arial" w:hAnsi="Arial" w:cs="Arial"/>
                <w:color w:val="000000"/>
              </w:rPr>
              <w:t xml:space="preserve">Jednosložková silikátově-disperzní bezešvá flexibilní hydroizolační </w:t>
            </w:r>
            <w:r w:rsidR="009E386F">
              <w:rPr>
                <w:rFonts w:ascii="Arial" w:hAnsi="Arial" w:cs="Arial"/>
                <w:color w:val="000000"/>
              </w:rPr>
              <w:t>hmota</w:t>
            </w:r>
          </w:p>
        </w:tc>
        <w:tc>
          <w:tcPr>
            <w:tcW w:w="474" w:type="dxa"/>
            <w:shd w:val="clear" w:color="auto" w:fill="auto"/>
            <w:noWrap/>
            <w:hideMark/>
          </w:tcPr>
          <w:p w14:paraId="783C99CA" w14:textId="2748EE32" w:rsidR="009A19C6" w:rsidRPr="009E386F" w:rsidRDefault="009E386F" w:rsidP="00F750A1">
            <w:pPr>
              <w:jc w:val="right"/>
              <w:rPr>
                <w:rFonts w:ascii="Arial" w:hAnsi="Arial" w:cs="Arial"/>
                <w:color w:val="000000"/>
              </w:rPr>
            </w:pPr>
            <w:r>
              <w:rPr>
                <w:rFonts w:ascii="Arial" w:hAnsi="Arial" w:cs="Arial"/>
                <w:color w:val="000000"/>
              </w:rPr>
              <w:t>---</w:t>
            </w:r>
          </w:p>
        </w:tc>
        <w:tc>
          <w:tcPr>
            <w:tcW w:w="660" w:type="dxa"/>
            <w:shd w:val="clear" w:color="auto" w:fill="auto"/>
          </w:tcPr>
          <w:p w14:paraId="47E4C17C" w14:textId="77777777" w:rsidR="009A19C6" w:rsidRPr="009E386F" w:rsidRDefault="009A19C6" w:rsidP="00F750A1">
            <w:pPr>
              <w:rPr>
                <w:rFonts w:ascii="Arial" w:hAnsi="Arial" w:cs="Arial"/>
                <w:color w:val="000000"/>
              </w:rPr>
            </w:pPr>
            <w:r w:rsidRPr="009E386F">
              <w:rPr>
                <w:rFonts w:ascii="Arial" w:hAnsi="Arial" w:cs="Arial"/>
                <w:color w:val="000000"/>
              </w:rPr>
              <w:t>mm</w:t>
            </w:r>
          </w:p>
        </w:tc>
      </w:tr>
      <w:tr w:rsidR="009A19C6" w:rsidRPr="00F932C2" w14:paraId="66E5CC15" w14:textId="77777777" w:rsidTr="009E386F">
        <w:trPr>
          <w:trHeight w:val="300"/>
        </w:trPr>
        <w:tc>
          <w:tcPr>
            <w:tcW w:w="6521" w:type="dxa"/>
            <w:shd w:val="clear" w:color="auto" w:fill="auto"/>
            <w:noWrap/>
            <w:vAlign w:val="bottom"/>
            <w:hideMark/>
          </w:tcPr>
          <w:p w14:paraId="73AA5946" w14:textId="7AF9131C" w:rsidR="009A19C6" w:rsidRPr="009E386F" w:rsidRDefault="009E386F" w:rsidP="00F750A1">
            <w:pPr>
              <w:rPr>
                <w:rFonts w:ascii="Arial" w:hAnsi="Arial" w:cs="Arial"/>
                <w:color w:val="000000"/>
              </w:rPr>
            </w:pPr>
            <w:r w:rsidRPr="009E386F">
              <w:rPr>
                <w:rFonts w:ascii="Arial" w:hAnsi="Arial" w:cs="Arial"/>
                <w:color w:val="000000"/>
              </w:rPr>
              <w:t xml:space="preserve">Vyrovnávací stěrka </w:t>
            </w:r>
          </w:p>
        </w:tc>
        <w:tc>
          <w:tcPr>
            <w:tcW w:w="474" w:type="dxa"/>
            <w:shd w:val="clear" w:color="auto" w:fill="auto"/>
            <w:noWrap/>
            <w:hideMark/>
          </w:tcPr>
          <w:p w14:paraId="692FBC9A" w14:textId="1D1235F7" w:rsidR="009A19C6" w:rsidRPr="009E386F" w:rsidRDefault="009E386F" w:rsidP="00F750A1">
            <w:pPr>
              <w:jc w:val="right"/>
              <w:rPr>
                <w:rFonts w:ascii="Arial" w:hAnsi="Arial" w:cs="Arial"/>
                <w:color w:val="000000"/>
              </w:rPr>
            </w:pPr>
            <w:r w:rsidRPr="009E386F">
              <w:rPr>
                <w:rFonts w:ascii="Arial" w:hAnsi="Arial" w:cs="Arial"/>
                <w:color w:val="000000"/>
              </w:rPr>
              <w:t>3</w:t>
            </w:r>
          </w:p>
        </w:tc>
        <w:tc>
          <w:tcPr>
            <w:tcW w:w="660" w:type="dxa"/>
          </w:tcPr>
          <w:p w14:paraId="6763489E" w14:textId="77777777" w:rsidR="009A19C6" w:rsidRPr="009E386F" w:rsidRDefault="009A19C6" w:rsidP="00F750A1">
            <w:pPr>
              <w:rPr>
                <w:rFonts w:ascii="Arial" w:hAnsi="Arial" w:cs="Arial"/>
                <w:color w:val="000000"/>
              </w:rPr>
            </w:pPr>
            <w:r w:rsidRPr="009E386F">
              <w:rPr>
                <w:rFonts w:ascii="Arial" w:hAnsi="Arial" w:cs="Arial"/>
                <w:color w:val="000000"/>
              </w:rPr>
              <w:t>mm</w:t>
            </w:r>
          </w:p>
        </w:tc>
      </w:tr>
      <w:tr w:rsidR="009E386F" w:rsidRPr="00F932C2" w14:paraId="46F37B54" w14:textId="77777777" w:rsidTr="009E386F">
        <w:trPr>
          <w:trHeight w:val="300"/>
        </w:trPr>
        <w:tc>
          <w:tcPr>
            <w:tcW w:w="6521" w:type="dxa"/>
            <w:shd w:val="clear" w:color="auto" w:fill="auto"/>
            <w:noWrap/>
            <w:vAlign w:val="bottom"/>
            <w:hideMark/>
          </w:tcPr>
          <w:p w14:paraId="18D3370B" w14:textId="2960BBCF" w:rsidR="009E386F" w:rsidRPr="009E386F" w:rsidRDefault="009E386F" w:rsidP="009E386F">
            <w:pPr>
              <w:rPr>
                <w:rFonts w:ascii="Arial" w:hAnsi="Arial" w:cs="Arial"/>
                <w:color w:val="000000"/>
              </w:rPr>
            </w:pPr>
            <w:r w:rsidRPr="009E386F">
              <w:rPr>
                <w:rFonts w:ascii="Arial" w:hAnsi="Arial" w:cs="Arial"/>
                <w:color w:val="000000"/>
              </w:rPr>
              <w:t>Penetrační vrstva – před aplikacemi vyrovnávacích stěrek, lepidel pro keramické obklady a dlažby, povlakových hydroizolací apod.</w:t>
            </w:r>
          </w:p>
        </w:tc>
        <w:tc>
          <w:tcPr>
            <w:tcW w:w="474" w:type="dxa"/>
            <w:shd w:val="clear" w:color="auto" w:fill="auto"/>
            <w:noWrap/>
            <w:hideMark/>
          </w:tcPr>
          <w:p w14:paraId="79F36CAC" w14:textId="6784D98A" w:rsidR="009E386F" w:rsidRPr="009E386F" w:rsidRDefault="009E386F" w:rsidP="009E386F">
            <w:pPr>
              <w:jc w:val="right"/>
              <w:rPr>
                <w:rFonts w:ascii="Arial" w:hAnsi="Arial" w:cs="Arial"/>
                <w:color w:val="000000"/>
              </w:rPr>
            </w:pPr>
            <w:r w:rsidRPr="009E386F">
              <w:rPr>
                <w:rFonts w:ascii="Arial" w:hAnsi="Arial" w:cs="Arial"/>
                <w:color w:val="000000"/>
              </w:rPr>
              <w:t>---</w:t>
            </w:r>
          </w:p>
        </w:tc>
        <w:tc>
          <w:tcPr>
            <w:tcW w:w="660" w:type="dxa"/>
          </w:tcPr>
          <w:p w14:paraId="415DCFA3" w14:textId="6E9A6237" w:rsidR="009E386F" w:rsidRPr="009E386F" w:rsidRDefault="009E386F" w:rsidP="009E386F">
            <w:pPr>
              <w:rPr>
                <w:rFonts w:ascii="Arial" w:hAnsi="Arial" w:cs="Arial"/>
                <w:color w:val="000000"/>
              </w:rPr>
            </w:pPr>
            <w:r w:rsidRPr="009E386F">
              <w:rPr>
                <w:rFonts w:ascii="Arial" w:hAnsi="Arial" w:cs="Arial"/>
                <w:color w:val="000000"/>
              </w:rPr>
              <w:t>mm</w:t>
            </w:r>
          </w:p>
        </w:tc>
      </w:tr>
      <w:tr w:rsidR="009A19C6" w:rsidRPr="00F932C2" w14:paraId="0CA4E37B" w14:textId="77777777" w:rsidTr="009E386F">
        <w:trPr>
          <w:trHeight w:val="300"/>
        </w:trPr>
        <w:tc>
          <w:tcPr>
            <w:tcW w:w="6521" w:type="dxa"/>
            <w:shd w:val="clear" w:color="auto" w:fill="auto"/>
            <w:noWrap/>
            <w:vAlign w:val="bottom"/>
            <w:hideMark/>
          </w:tcPr>
          <w:p w14:paraId="05CF1A90" w14:textId="3AA100E1" w:rsidR="009A19C6" w:rsidRPr="009E386F" w:rsidRDefault="009E386F" w:rsidP="00F750A1">
            <w:pPr>
              <w:rPr>
                <w:rFonts w:ascii="Arial" w:hAnsi="Arial" w:cs="Arial"/>
                <w:color w:val="000000"/>
              </w:rPr>
            </w:pPr>
            <w:r w:rsidRPr="009E386F">
              <w:rPr>
                <w:rFonts w:ascii="Arial" w:hAnsi="Arial" w:cs="Arial"/>
                <w:color w:val="000000"/>
              </w:rPr>
              <w:t>Stávající skladba podlahy</w:t>
            </w:r>
          </w:p>
        </w:tc>
        <w:tc>
          <w:tcPr>
            <w:tcW w:w="474" w:type="dxa"/>
            <w:shd w:val="clear" w:color="auto" w:fill="auto"/>
            <w:noWrap/>
            <w:hideMark/>
          </w:tcPr>
          <w:p w14:paraId="753AC001" w14:textId="64B8A2E7" w:rsidR="009A19C6" w:rsidRPr="009E386F" w:rsidRDefault="002131E5" w:rsidP="00F750A1">
            <w:pPr>
              <w:jc w:val="right"/>
              <w:rPr>
                <w:rFonts w:ascii="Arial" w:hAnsi="Arial" w:cs="Arial"/>
                <w:color w:val="000000"/>
              </w:rPr>
            </w:pPr>
            <w:r>
              <w:rPr>
                <w:rFonts w:ascii="Arial" w:hAnsi="Arial" w:cs="Arial"/>
                <w:color w:val="000000"/>
              </w:rPr>
              <w:t>---</w:t>
            </w:r>
          </w:p>
        </w:tc>
        <w:tc>
          <w:tcPr>
            <w:tcW w:w="660" w:type="dxa"/>
          </w:tcPr>
          <w:p w14:paraId="69E4E152" w14:textId="77777777" w:rsidR="009A19C6" w:rsidRPr="009E386F" w:rsidRDefault="009A19C6" w:rsidP="00F750A1">
            <w:pPr>
              <w:rPr>
                <w:rFonts w:ascii="Arial" w:hAnsi="Arial" w:cs="Arial"/>
                <w:color w:val="000000"/>
              </w:rPr>
            </w:pPr>
            <w:r w:rsidRPr="009E386F">
              <w:rPr>
                <w:rFonts w:ascii="Arial" w:hAnsi="Arial" w:cs="Arial"/>
                <w:color w:val="000000"/>
              </w:rPr>
              <w:t>mm</w:t>
            </w:r>
          </w:p>
        </w:tc>
      </w:tr>
    </w:tbl>
    <w:p w14:paraId="79915F3F" w14:textId="5DAFA618" w:rsidR="009A19C6" w:rsidRDefault="009A19C6" w:rsidP="009A19C6">
      <w:pPr>
        <w:rPr>
          <w:rFonts w:ascii="Arial" w:hAnsi="Arial" w:cs="Arial"/>
          <w:b/>
          <w:bCs/>
          <w:highlight w:val="yellow"/>
          <w:u w:val="single"/>
        </w:rPr>
      </w:pPr>
    </w:p>
    <w:p w14:paraId="3683DE74" w14:textId="77777777" w:rsidR="009E386F" w:rsidRPr="00F932C2" w:rsidRDefault="009E386F" w:rsidP="009A19C6">
      <w:pPr>
        <w:rPr>
          <w:rFonts w:ascii="Arial" w:hAnsi="Arial" w:cs="Arial"/>
          <w:b/>
          <w:bCs/>
          <w:highlight w:val="yellow"/>
          <w:u w:val="single"/>
        </w:rPr>
      </w:pPr>
    </w:p>
    <w:p w14:paraId="58FFDD4F" w14:textId="21602E3F" w:rsidR="009A19C6" w:rsidRPr="002131E5" w:rsidRDefault="009A19C6" w:rsidP="009A19C6">
      <w:pPr>
        <w:rPr>
          <w:rFonts w:ascii="Arial" w:hAnsi="Arial" w:cs="Arial"/>
          <w:b/>
          <w:bCs/>
          <w:u w:val="single"/>
        </w:rPr>
      </w:pPr>
      <w:r w:rsidRPr="002131E5">
        <w:rPr>
          <w:rFonts w:ascii="Arial" w:hAnsi="Arial" w:cs="Arial"/>
          <w:b/>
          <w:bCs/>
          <w:u w:val="single"/>
        </w:rPr>
        <w:t xml:space="preserve">Nová skladba podlahové konstrukce </w:t>
      </w:r>
      <w:r w:rsidR="009E386F" w:rsidRPr="002131E5">
        <w:rPr>
          <w:rFonts w:ascii="Arial" w:hAnsi="Arial" w:cs="Arial"/>
          <w:b/>
          <w:bCs/>
          <w:u w:val="single"/>
        </w:rPr>
        <w:t>SN2</w:t>
      </w:r>
      <w:r w:rsidRPr="002131E5">
        <w:rPr>
          <w:rFonts w:ascii="Arial" w:hAnsi="Arial" w:cs="Arial"/>
          <w:b/>
          <w:bCs/>
          <w:u w:val="single"/>
        </w:rPr>
        <w:t>:</w:t>
      </w:r>
    </w:p>
    <w:p w14:paraId="6ADA0F6A" w14:textId="77777777" w:rsidR="009A19C6" w:rsidRPr="002131E5" w:rsidRDefault="009A19C6" w:rsidP="009A19C6">
      <w:pPr>
        <w:rPr>
          <w:rFonts w:ascii="Arial" w:hAnsi="Arial" w:cs="Arial"/>
          <w:b/>
          <w:bCs/>
          <w:u w:val="single"/>
        </w:rPr>
      </w:pPr>
    </w:p>
    <w:tbl>
      <w:tblPr>
        <w:tblW w:w="7655" w:type="dxa"/>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6521"/>
        <w:gridCol w:w="567"/>
        <w:gridCol w:w="567"/>
      </w:tblGrid>
      <w:tr w:rsidR="002131E5" w:rsidRPr="00F932C2" w14:paraId="61F209E3" w14:textId="77777777" w:rsidTr="00F750A1">
        <w:trPr>
          <w:trHeight w:val="300"/>
        </w:trPr>
        <w:tc>
          <w:tcPr>
            <w:tcW w:w="6521" w:type="dxa"/>
            <w:shd w:val="clear" w:color="auto" w:fill="auto"/>
            <w:noWrap/>
            <w:vAlign w:val="bottom"/>
            <w:hideMark/>
          </w:tcPr>
          <w:p w14:paraId="4A8E4F0B" w14:textId="05005CCD" w:rsidR="002131E5" w:rsidRPr="002131E5" w:rsidRDefault="002131E5" w:rsidP="002131E5">
            <w:pPr>
              <w:rPr>
                <w:rFonts w:ascii="Arial" w:hAnsi="Arial" w:cs="Arial"/>
                <w:color w:val="000000"/>
              </w:rPr>
            </w:pPr>
            <w:bookmarkStart w:id="27" w:name="_Hlk115695369"/>
            <w:r w:rsidRPr="002131E5">
              <w:rPr>
                <w:rFonts w:ascii="Arial" w:hAnsi="Arial" w:cs="Arial"/>
                <w:color w:val="000000"/>
              </w:rPr>
              <w:t>Betonová mazanina C20/25 X0 vyztužená ocelovou svařovanou kari sítí 150x150x6 v ose desky</w:t>
            </w:r>
          </w:p>
        </w:tc>
        <w:tc>
          <w:tcPr>
            <w:tcW w:w="567" w:type="dxa"/>
            <w:shd w:val="clear" w:color="auto" w:fill="auto"/>
            <w:noWrap/>
            <w:hideMark/>
          </w:tcPr>
          <w:p w14:paraId="2F57C26F" w14:textId="0A3C4FAC" w:rsidR="002131E5" w:rsidRPr="002131E5" w:rsidRDefault="002131E5" w:rsidP="002131E5">
            <w:pPr>
              <w:jc w:val="right"/>
              <w:rPr>
                <w:rFonts w:ascii="Arial" w:hAnsi="Arial" w:cs="Arial"/>
                <w:color w:val="000000"/>
              </w:rPr>
            </w:pPr>
            <w:r>
              <w:rPr>
                <w:rFonts w:ascii="Arial" w:hAnsi="Arial" w:cs="Arial"/>
                <w:color w:val="000000"/>
              </w:rPr>
              <w:t>60</w:t>
            </w:r>
          </w:p>
          <w:p w14:paraId="507B2473" w14:textId="5D12A52E" w:rsidR="002131E5" w:rsidRPr="002131E5" w:rsidRDefault="002131E5" w:rsidP="002131E5">
            <w:pPr>
              <w:jc w:val="right"/>
              <w:rPr>
                <w:rFonts w:ascii="Arial" w:hAnsi="Arial" w:cs="Arial"/>
                <w:color w:val="000000"/>
              </w:rPr>
            </w:pPr>
          </w:p>
        </w:tc>
        <w:tc>
          <w:tcPr>
            <w:tcW w:w="567" w:type="dxa"/>
          </w:tcPr>
          <w:p w14:paraId="06CBB808" w14:textId="77777777" w:rsidR="002131E5" w:rsidRPr="002131E5" w:rsidRDefault="002131E5" w:rsidP="002131E5">
            <w:pPr>
              <w:rPr>
                <w:rFonts w:ascii="Arial" w:hAnsi="Arial" w:cs="Arial"/>
                <w:color w:val="000000"/>
              </w:rPr>
            </w:pPr>
            <w:r w:rsidRPr="002131E5">
              <w:rPr>
                <w:rFonts w:ascii="Arial" w:hAnsi="Arial" w:cs="Arial"/>
                <w:color w:val="000000"/>
              </w:rPr>
              <w:t>mm</w:t>
            </w:r>
          </w:p>
          <w:p w14:paraId="1F32263F" w14:textId="54CAE54E" w:rsidR="002131E5" w:rsidRPr="002131E5" w:rsidRDefault="002131E5" w:rsidP="002131E5">
            <w:pPr>
              <w:rPr>
                <w:rFonts w:ascii="Arial" w:hAnsi="Arial" w:cs="Arial"/>
                <w:color w:val="000000"/>
              </w:rPr>
            </w:pPr>
          </w:p>
        </w:tc>
      </w:tr>
      <w:tr w:rsidR="009A19C6" w:rsidRPr="002131E5" w14:paraId="42C6C17D" w14:textId="77777777" w:rsidTr="00F750A1">
        <w:trPr>
          <w:trHeight w:val="300"/>
        </w:trPr>
        <w:tc>
          <w:tcPr>
            <w:tcW w:w="6521" w:type="dxa"/>
            <w:shd w:val="clear" w:color="auto" w:fill="auto"/>
            <w:noWrap/>
            <w:vAlign w:val="bottom"/>
            <w:hideMark/>
          </w:tcPr>
          <w:p w14:paraId="1D7242DA" w14:textId="26796E7D" w:rsidR="009A19C6" w:rsidRPr="002131E5" w:rsidRDefault="002131E5" w:rsidP="00F750A1">
            <w:pPr>
              <w:rPr>
                <w:rFonts w:ascii="Arial" w:hAnsi="Arial" w:cs="Arial"/>
                <w:color w:val="000000"/>
              </w:rPr>
            </w:pPr>
            <w:r w:rsidRPr="002131E5">
              <w:rPr>
                <w:rFonts w:ascii="Arial" w:hAnsi="Arial" w:cs="Arial"/>
                <w:color w:val="000000"/>
              </w:rPr>
              <w:t>Separační vrstva z PE fólie</w:t>
            </w:r>
          </w:p>
        </w:tc>
        <w:tc>
          <w:tcPr>
            <w:tcW w:w="567" w:type="dxa"/>
            <w:shd w:val="clear" w:color="auto" w:fill="auto"/>
            <w:noWrap/>
            <w:hideMark/>
          </w:tcPr>
          <w:p w14:paraId="437B6290" w14:textId="477A2FC2" w:rsidR="009A19C6" w:rsidRPr="002131E5" w:rsidRDefault="002131E5" w:rsidP="00F750A1">
            <w:pPr>
              <w:jc w:val="right"/>
              <w:rPr>
                <w:rFonts w:ascii="Arial" w:hAnsi="Arial" w:cs="Arial"/>
                <w:color w:val="000000"/>
              </w:rPr>
            </w:pPr>
            <w:r w:rsidRPr="002131E5">
              <w:rPr>
                <w:rFonts w:ascii="Arial" w:hAnsi="Arial" w:cs="Arial"/>
                <w:color w:val="000000"/>
              </w:rPr>
              <w:t>---</w:t>
            </w:r>
          </w:p>
        </w:tc>
        <w:tc>
          <w:tcPr>
            <w:tcW w:w="567" w:type="dxa"/>
          </w:tcPr>
          <w:p w14:paraId="6F80FF15" w14:textId="77777777" w:rsidR="009A19C6" w:rsidRPr="002131E5" w:rsidRDefault="009A19C6" w:rsidP="00F750A1">
            <w:pPr>
              <w:rPr>
                <w:rFonts w:ascii="Arial" w:hAnsi="Arial" w:cs="Arial"/>
                <w:color w:val="000000"/>
              </w:rPr>
            </w:pPr>
            <w:r w:rsidRPr="002131E5">
              <w:rPr>
                <w:rFonts w:ascii="Arial" w:hAnsi="Arial" w:cs="Arial"/>
                <w:color w:val="000000"/>
              </w:rPr>
              <w:t>mm</w:t>
            </w:r>
          </w:p>
        </w:tc>
      </w:tr>
      <w:tr w:rsidR="009A19C6" w:rsidRPr="00F932C2" w14:paraId="1645D5A3" w14:textId="77777777" w:rsidTr="00F750A1">
        <w:trPr>
          <w:trHeight w:val="300"/>
        </w:trPr>
        <w:tc>
          <w:tcPr>
            <w:tcW w:w="6521" w:type="dxa"/>
            <w:shd w:val="clear" w:color="auto" w:fill="auto"/>
            <w:noWrap/>
            <w:vAlign w:val="bottom"/>
            <w:hideMark/>
          </w:tcPr>
          <w:p w14:paraId="5DF9B1CC" w14:textId="7E8BC17A" w:rsidR="009A19C6" w:rsidRPr="002131E5" w:rsidRDefault="002131E5" w:rsidP="00F750A1">
            <w:pPr>
              <w:rPr>
                <w:rFonts w:ascii="Arial" w:hAnsi="Arial" w:cs="Arial"/>
                <w:color w:val="000000"/>
              </w:rPr>
            </w:pPr>
            <w:r w:rsidRPr="002131E5">
              <w:rPr>
                <w:rFonts w:ascii="Arial" w:hAnsi="Arial" w:cs="Arial"/>
                <w:color w:val="000000"/>
              </w:rPr>
              <w:t>Tepelně izolační vrstva + napojení na stávající</w:t>
            </w:r>
          </w:p>
        </w:tc>
        <w:tc>
          <w:tcPr>
            <w:tcW w:w="567" w:type="dxa"/>
            <w:shd w:val="clear" w:color="auto" w:fill="auto"/>
            <w:noWrap/>
            <w:hideMark/>
          </w:tcPr>
          <w:p w14:paraId="4F26D3B2" w14:textId="49769948" w:rsidR="009A19C6" w:rsidRPr="002131E5" w:rsidRDefault="002131E5" w:rsidP="00F750A1">
            <w:pPr>
              <w:jc w:val="right"/>
              <w:rPr>
                <w:rFonts w:ascii="Arial" w:hAnsi="Arial" w:cs="Arial"/>
                <w:color w:val="000000"/>
              </w:rPr>
            </w:pPr>
            <w:r w:rsidRPr="002131E5">
              <w:rPr>
                <w:rFonts w:ascii="Arial" w:hAnsi="Arial" w:cs="Arial"/>
                <w:color w:val="000000"/>
              </w:rPr>
              <w:t>40</w:t>
            </w:r>
          </w:p>
        </w:tc>
        <w:tc>
          <w:tcPr>
            <w:tcW w:w="567" w:type="dxa"/>
          </w:tcPr>
          <w:p w14:paraId="1F9445C8" w14:textId="77777777" w:rsidR="009A19C6" w:rsidRPr="002131E5" w:rsidRDefault="009A19C6" w:rsidP="00F750A1">
            <w:pPr>
              <w:rPr>
                <w:rFonts w:ascii="Arial" w:hAnsi="Arial" w:cs="Arial"/>
                <w:color w:val="000000"/>
              </w:rPr>
            </w:pPr>
            <w:r w:rsidRPr="002131E5">
              <w:rPr>
                <w:rFonts w:ascii="Arial" w:hAnsi="Arial" w:cs="Arial"/>
                <w:color w:val="000000"/>
              </w:rPr>
              <w:t>mm</w:t>
            </w:r>
          </w:p>
        </w:tc>
      </w:tr>
      <w:tr w:rsidR="009A19C6" w:rsidRPr="00F932C2" w14:paraId="3B0F7F31" w14:textId="77777777" w:rsidTr="00F750A1">
        <w:trPr>
          <w:trHeight w:val="300"/>
        </w:trPr>
        <w:tc>
          <w:tcPr>
            <w:tcW w:w="6521" w:type="dxa"/>
            <w:shd w:val="clear" w:color="auto" w:fill="auto"/>
            <w:noWrap/>
            <w:vAlign w:val="bottom"/>
            <w:hideMark/>
          </w:tcPr>
          <w:p w14:paraId="102188BD" w14:textId="357CBDC8" w:rsidR="009A19C6" w:rsidRPr="002131E5" w:rsidRDefault="002131E5" w:rsidP="00F750A1">
            <w:pPr>
              <w:rPr>
                <w:rFonts w:ascii="Arial" w:hAnsi="Arial" w:cs="Arial"/>
                <w:color w:val="000000"/>
              </w:rPr>
            </w:pPr>
            <w:r w:rsidRPr="002131E5">
              <w:rPr>
                <w:rFonts w:ascii="Arial" w:hAnsi="Arial" w:cs="Arial"/>
                <w:color w:val="000000"/>
              </w:rPr>
              <w:t>Souvrství hydroizolační ochrany + napojení na stávající</w:t>
            </w:r>
          </w:p>
        </w:tc>
        <w:tc>
          <w:tcPr>
            <w:tcW w:w="567" w:type="dxa"/>
            <w:shd w:val="clear" w:color="auto" w:fill="auto"/>
            <w:noWrap/>
            <w:hideMark/>
          </w:tcPr>
          <w:p w14:paraId="718768D0" w14:textId="77777777" w:rsidR="009A19C6" w:rsidRPr="002131E5" w:rsidRDefault="009A19C6" w:rsidP="00F750A1">
            <w:pPr>
              <w:jc w:val="right"/>
              <w:rPr>
                <w:rFonts w:ascii="Arial" w:hAnsi="Arial" w:cs="Arial"/>
                <w:color w:val="000000"/>
              </w:rPr>
            </w:pPr>
            <w:r w:rsidRPr="002131E5">
              <w:rPr>
                <w:rFonts w:ascii="Arial" w:hAnsi="Arial" w:cs="Arial"/>
                <w:color w:val="000000"/>
              </w:rPr>
              <w:t>---</w:t>
            </w:r>
          </w:p>
        </w:tc>
        <w:tc>
          <w:tcPr>
            <w:tcW w:w="567" w:type="dxa"/>
          </w:tcPr>
          <w:p w14:paraId="72CCEF91" w14:textId="77777777" w:rsidR="009A19C6" w:rsidRPr="002131E5" w:rsidRDefault="009A19C6" w:rsidP="00F750A1">
            <w:pPr>
              <w:rPr>
                <w:rFonts w:ascii="Arial" w:hAnsi="Arial" w:cs="Arial"/>
                <w:color w:val="000000"/>
              </w:rPr>
            </w:pPr>
            <w:r w:rsidRPr="002131E5">
              <w:rPr>
                <w:rFonts w:ascii="Arial" w:hAnsi="Arial" w:cs="Arial"/>
                <w:color w:val="000000"/>
              </w:rPr>
              <w:t>mm</w:t>
            </w:r>
          </w:p>
        </w:tc>
      </w:tr>
      <w:tr w:rsidR="002131E5" w:rsidRPr="00F932C2" w14:paraId="2578F423" w14:textId="77777777" w:rsidTr="00F750A1">
        <w:trPr>
          <w:trHeight w:val="300"/>
        </w:trPr>
        <w:tc>
          <w:tcPr>
            <w:tcW w:w="6521" w:type="dxa"/>
            <w:shd w:val="clear" w:color="auto" w:fill="auto"/>
            <w:noWrap/>
            <w:vAlign w:val="bottom"/>
            <w:hideMark/>
          </w:tcPr>
          <w:p w14:paraId="5C8F5BD5" w14:textId="6C16F4FC" w:rsidR="002131E5" w:rsidRPr="00F932C2" w:rsidRDefault="002131E5" w:rsidP="002131E5">
            <w:pPr>
              <w:rPr>
                <w:rFonts w:ascii="Arial" w:hAnsi="Arial" w:cs="Arial"/>
                <w:color w:val="000000"/>
                <w:highlight w:val="yellow"/>
              </w:rPr>
            </w:pPr>
            <w:r w:rsidRPr="002131E5">
              <w:rPr>
                <w:rFonts w:ascii="Arial" w:hAnsi="Arial" w:cs="Arial"/>
                <w:color w:val="000000"/>
              </w:rPr>
              <w:t>PZD desky 119/29/9</w:t>
            </w:r>
          </w:p>
        </w:tc>
        <w:tc>
          <w:tcPr>
            <w:tcW w:w="567" w:type="dxa"/>
            <w:shd w:val="clear" w:color="auto" w:fill="auto"/>
            <w:noWrap/>
            <w:hideMark/>
          </w:tcPr>
          <w:p w14:paraId="089ECB26" w14:textId="65CDA954" w:rsidR="002131E5" w:rsidRPr="00F932C2" w:rsidRDefault="002131E5" w:rsidP="002131E5">
            <w:pPr>
              <w:jc w:val="right"/>
              <w:rPr>
                <w:rFonts w:ascii="Arial" w:hAnsi="Arial" w:cs="Arial"/>
                <w:color w:val="000000"/>
                <w:highlight w:val="yellow"/>
              </w:rPr>
            </w:pPr>
            <w:r>
              <w:rPr>
                <w:rFonts w:ascii="Arial" w:hAnsi="Arial" w:cs="Arial"/>
                <w:color w:val="000000"/>
              </w:rPr>
              <w:t>90</w:t>
            </w:r>
          </w:p>
        </w:tc>
        <w:tc>
          <w:tcPr>
            <w:tcW w:w="567" w:type="dxa"/>
          </w:tcPr>
          <w:p w14:paraId="1F373F02" w14:textId="33D1C4CC" w:rsidR="002131E5" w:rsidRPr="00F932C2" w:rsidRDefault="002131E5" w:rsidP="002131E5">
            <w:pPr>
              <w:rPr>
                <w:rFonts w:ascii="Arial" w:hAnsi="Arial" w:cs="Arial"/>
                <w:color w:val="000000"/>
                <w:highlight w:val="yellow"/>
              </w:rPr>
            </w:pPr>
            <w:r w:rsidRPr="002131E5">
              <w:rPr>
                <w:rFonts w:ascii="Arial" w:hAnsi="Arial" w:cs="Arial"/>
                <w:color w:val="000000"/>
              </w:rPr>
              <w:t>mm</w:t>
            </w:r>
          </w:p>
        </w:tc>
      </w:tr>
      <w:tr w:rsidR="002131E5" w:rsidRPr="002131E5" w14:paraId="15EDD98C" w14:textId="77777777" w:rsidTr="00F750A1">
        <w:trPr>
          <w:trHeight w:val="300"/>
        </w:trPr>
        <w:tc>
          <w:tcPr>
            <w:tcW w:w="6521" w:type="dxa"/>
            <w:shd w:val="clear" w:color="auto" w:fill="auto"/>
            <w:noWrap/>
            <w:vAlign w:val="bottom"/>
            <w:hideMark/>
          </w:tcPr>
          <w:p w14:paraId="2C3AB656" w14:textId="188F4C6D" w:rsidR="002131E5" w:rsidRPr="002131E5" w:rsidRDefault="002131E5" w:rsidP="002131E5">
            <w:pPr>
              <w:rPr>
                <w:rFonts w:ascii="Arial" w:hAnsi="Arial" w:cs="Arial"/>
                <w:color w:val="000000"/>
              </w:rPr>
            </w:pPr>
            <w:r w:rsidRPr="002131E5">
              <w:rPr>
                <w:rFonts w:ascii="Arial" w:hAnsi="Arial" w:cs="Arial"/>
                <w:color w:val="000000"/>
              </w:rPr>
              <w:t>Prostor instalačního kanálu</w:t>
            </w:r>
          </w:p>
        </w:tc>
        <w:tc>
          <w:tcPr>
            <w:tcW w:w="567" w:type="dxa"/>
            <w:shd w:val="clear" w:color="auto" w:fill="auto"/>
            <w:noWrap/>
            <w:hideMark/>
          </w:tcPr>
          <w:p w14:paraId="6371CFFD" w14:textId="35F5DDBD" w:rsidR="002131E5" w:rsidRPr="002131E5" w:rsidRDefault="002131E5" w:rsidP="002131E5">
            <w:pPr>
              <w:jc w:val="right"/>
              <w:rPr>
                <w:rFonts w:ascii="Arial" w:hAnsi="Arial" w:cs="Arial"/>
                <w:color w:val="000000"/>
              </w:rPr>
            </w:pPr>
            <w:r w:rsidRPr="002131E5">
              <w:rPr>
                <w:rFonts w:ascii="Arial" w:hAnsi="Arial" w:cs="Arial"/>
                <w:color w:val="000000"/>
              </w:rPr>
              <w:t>---</w:t>
            </w:r>
          </w:p>
        </w:tc>
        <w:tc>
          <w:tcPr>
            <w:tcW w:w="567" w:type="dxa"/>
          </w:tcPr>
          <w:p w14:paraId="20451971" w14:textId="77777777" w:rsidR="002131E5" w:rsidRPr="002131E5" w:rsidRDefault="002131E5" w:rsidP="002131E5">
            <w:pPr>
              <w:rPr>
                <w:rFonts w:ascii="Arial" w:hAnsi="Arial" w:cs="Arial"/>
                <w:color w:val="000000"/>
              </w:rPr>
            </w:pPr>
            <w:r w:rsidRPr="002131E5">
              <w:rPr>
                <w:rFonts w:ascii="Arial" w:hAnsi="Arial" w:cs="Arial"/>
                <w:color w:val="000000"/>
              </w:rPr>
              <w:t>mm</w:t>
            </w:r>
          </w:p>
        </w:tc>
      </w:tr>
      <w:tr w:rsidR="002131E5" w:rsidRPr="002131E5" w14:paraId="49DC6670" w14:textId="77777777" w:rsidTr="00F750A1">
        <w:trPr>
          <w:trHeight w:val="300"/>
        </w:trPr>
        <w:tc>
          <w:tcPr>
            <w:tcW w:w="6521" w:type="dxa"/>
            <w:shd w:val="clear" w:color="auto" w:fill="auto"/>
            <w:noWrap/>
            <w:vAlign w:val="bottom"/>
            <w:hideMark/>
          </w:tcPr>
          <w:p w14:paraId="60BF8D00" w14:textId="528484C5" w:rsidR="002131E5" w:rsidRPr="002131E5" w:rsidRDefault="002131E5" w:rsidP="002131E5">
            <w:pPr>
              <w:rPr>
                <w:rFonts w:ascii="Arial" w:hAnsi="Arial" w:cs="Arial"/>
                <w:color w:val="000000"/>
              </w:rPr>
            </w:pPr>
            <w:r w:rsidRPr="002131E5">
              <w:rPr>
                <w:rFonts w:ascii="Arial" w:hAnsi="Arial" w:cs="Arial"/>
                <w:color w:val="000000"/>
              </w:rPr>
              <w:t xml:space="preserve">ŽB deska C20/25 X0 vyztužená ocelovou svařovanou kari sítí 100x100x8 </w:t>
            </w:r>
          </w:p>
        </w:tc>
        <w:tc>
          <w:tcPr>
            <w:tcW w:w="567" w:type="dxa"/>
            <w:shd w:val="clear" w:color="auto" w:fill="auto"/>
            <w:noWrap/>
            <w:hideMark/>
          </w:tcPr>
          <w:p w14:paraId="2F911B3B" w14:textId="62C68429" w:rsidR="002131E5" w:rsidRPr="002131E5" w:rsidRDefault="002131E5" w:rsidP="002131E5">
            <w:pPr>
              <w:jc w:val="right"/>
              <w:rPr>
                <w:rFonts w:ascii="Arial" w:hAnsi="Arial" w:cs="Arial"/>
                <w:color w:val="000000"/>
              </w:rPr>
            </w:pPr>
            <w:r w:rsidRPr="002131E5">
              <w:rPr>
                <w:rFonts w:ascii="Arial" w:hAnsi="Arial" w:cs="Arial"/>
                <w:color w:val="000000"/>
              </w:rPr>
              <w:t>150</w:t>
            </w:r>
          </w:p>
        </w:tc>
        <w:tc>
          <w:tcPr>
            <w:tcW w:w="567" w:type="dxa"/>
          </w:tcPr>
          <w:p w14:paraId="6CCE854A" w14:textId="77777777" w:rsidR="002131E5" w:rsidRPr="002131E5" w:rsidRDefault="002131E5" w:rsidP="002131E5">
            <w:pPr>
              <w:rPr>
                <w:rFonts w:ascii="Arial" w:hAnsi="Arial" w:cs="Arial"/>
                <w:color w:val="000000"/>
              </w:rPr>
            </w:pPr>
            <w:r w:rsidRPr="002131E5">
              <w:rPr>
                <w:rFonts w:ascii="Arial" w:hAnsi="Arial" w:cs="Arial"/>
                <w:color w:val="000000"/>
              </w:rPr>
              <w:t>mm</w:t>
            </w:r>
          </w:p>
        </w:tc>
      </w:tr>
      <w:tr w:rsidR="002131E5" w:rsidRPr="002131E5" w14:paraId="6CCD5809" w14:textId="77777777" w:rsidTr="00F750A1">
        <w:trPr>
          <w:trHeight w:val="300"/>
        </w:trPr>
        <w:tc>
          <w:tcPr>
            <w:tcW w:w="6521" w:type="dxa"/>
            <w:shd w:val="clear" w:color="auto" w:fill="auto"/>
            <w:noWrap/>
            <w:vAlign w:val="bottom"/>
          </w:tcPr>
          <w:p w14:paraId="3DA390F3" w14:textId="23BA89BF" w:rsidR="002131E5" w:rsidRPr="002131E5" w:rsidRDefault="002131E5" w:rsidP="002131E5">
            <w:pPr>
              <w:rPr>
                <w:rFonts w:ascii="Arial" w:hAnsi="Arial" w:cs="Arial"/>
                <w:color w:val="000000"/>
              </w:rPr>
            </w:pPr>
            <w:r w:rsidRPr="002131E5">
              <w:rPr>
                <w:rFonts w:ascii="Arial" w:hAnsi="Arial" w:cs="Arial"/>
                <w:color w:val="000000"/>
              </w:rPr>
              <w:t>Podkladní betonová vrstva</w:t>
            </w:r>
          </w:p>
        </w:tc>
        <w:tc>
          <w:tcPr>
            <w:tcW w:w="567" w:type="dxa"/>
            <w:shd w:val="clear" w:color="auto" w:fill="auto"/>
            <w:noWrap/>
          </w:tcPr>
          <w:p w14:paraId="46FC91A5" w14:textId="3F378C48" w:rsidR="002131E5" w:rsidRPr="002131E5" w:rsidRDefault="002131E5" w:rsidP="002131E5">
            <w:pPr>
              <w:jc w:val="right"/>
              <w:rPr>
                <w:rFonts w:ascii="Arial" w:hAnsi="Arial" w:cs="Arial"/>
                <w:color w:val="000000"/>
              </w:rPr>
            </w:pPr>
            <w:r w:rsidRPr="002131E5">
              <w:rPr>
                <w:rFonts w:ascii="Arial" w:hAnsi="Arial" w:cs="Arial"/>
                <w:color w:val="000000"/>
              </w:rPr>
              <w:t>50</w:t>
            </w:r>
          </w:p>
        </w:tc>
        <w:tc>
          <w:tcPr>
            <w:tcW w:w="567" w:type="dxa"/>
          </w:tcPr>
          <w:p w14:paraId="626C38D6" w14:textId="77777777" w:rsidR="002131E5" w:rsidRPr="002131E5" w:rsidRDefault="002131E5" w:rsidP="002131E5">
            <w:pPr>
              <w:rPr>
                <w:rFonts w:ascii="Arial" w:hAnsi="Arial" w:cs="Arial"/>
                <w:color w:val="000000"/>
              </w:rPr>
            </w:pPr>
            <w:r w:rsidRPr="002131E5">
              <w:rPr>
                <w:rFonts w:ascii="Arial" w:hAnsi="Arial" w:cs="Arial"/>
                <w:color w:val="000000"/>
              </w:rPr>
              <w:t>mm</w:t>
            </w:r>
          </w:p>
        </w:tc>
      </w:tr>
      <w:tr w:rsidR="002131E5" w:rsidRPr="002131E5" w14:paraId="3F0583F8" w14:textId="77777777" w:rsidTr="00F750A1">
        <w:trPr>
          <w:trHeight w:val="300"/>
        </w:trPr>
        <w:tc>
          <w:tcPr>
            <w:tcW w:w="6521" w:type="dxa"/>
            <w:shd w:val="clear" w:color="auto" w:fill="auto"/>
            <w:noWrap/>
            <w:vAlign w:val="bottom"/>
            <w:hideMark/>
          </w:tcPr>
          <w:p w14:paraId="1CB7397F" w14:textId="77066B80" w:rsidR="002131E5" w:rsidRPr="002131E5" w:rsidRDefault="002131E5" w:rsidP="002131E5">
            <w:pPr>
              <w:rPr>
                <w:rFonts w:ascii="Arial" w:hAnsi="Arial" w:cs="Arial"/>
                <w:color w:val="000000"/>
              </w:rPr>
            </w:pPr>
            <w:r w:rsidRPr="002131E5">
              <w:rPr>
                <w:rFonts w:ascii="Arial" w:hAnsi="Arial" w:cs="Arial"/>
                <w:color w:val="000000"/>
              </w:rPr>
              <w:t xml:space="preserve">Stávající rostlý terén </w:t>
            </w:r>
          </w:p>
        </w:tc>
        <w:tc>
          <w:tcPr>
            <w:tcW w:w="567" w:type="dxa"/>
            <w:shd w:val="clear" w:color="auto" w:fill="auto"/>
            <w:noWrap/>
            <w:hideMark/>
          </w:tcPr>
          <w:p w14:paraId="3C258A17" w14:textId="08208CBF" w:rsidR="002131E5" w:rsidRPr="002131E5" w:rsidRDefault="002131E5" w:rsidP="002131E5">
            <w:pPr>
              <w:jc w:val="right"/>
              <w:rPr>
                <w:rFonts w:ascii="Arial" w:hAnsi="Arial" w:cs="Arial"/>
                <w:color w:val="000000"/>
              </w:rPr>
            </w:pPr>
            <w:r w:rsidRPr="002131E5">
              <w:rPr>
                <w:rFonts w:ascii="Arial" w:hAnsi="Arial" w:cs="Arial"/>
                <w:color w:val="000000"/>
              </w:rPr>
              <w:t>---</w:t>
            </w:r>
          </w:p>
        </w:tc>
        <w:tc>
          <w:tcPr>
            <w:tcW w:w="567" w:type="dxa"/>
          </w:tcPr>
          <w:p w14:paraId="072F5CBD" w14:textId="77777777" w:rsidR="002131E5" w:rsidRPr="002131E5" w:rsidRDefault="002131E5" w:rsidP="002131E5">
            <w:pPr>
              <w:rPr>
                <w:rFonts w:ascii="Arial" w:hAnsi="Arial" w:cs="Arial"/>
                <w:color w:val="000000"/>
              </w:rPr>
            </w:pPr>
            <w:r w:rsidRPr="002131E5">
              <w:rPr>
                <w:rFonts w:ascii="Arial" w:hAnsi="Arial" w:cs="Arial"/>
                <w:color w:val="000000"/>
              </w:rPr>
              <w:t>mm</w:t>
            </w:r>
          </w:p>
        </w:tc>
      </w:tr>
      <w:bookmarkEnd w:id="27"/>
    </w:tbl>
    <w:p w14:paraId="51A49B9B" w14:textId="77777777" w:rsidR="009A19C6" w:rsidRPr="00F932C2" w:rsidRDefault="009A19C6" w:rsidP="009A19C6">
      <w:pPr>
        <w:rPr>
          <w:rFonts w:ascii="Arial" w:hAnsi="Arial" w:cs="Arial"/>
          <w:b/>
          <w:bCs/>
          <w:highlight w:val="yellow"/>
          <w:u w:val="single"/>
        </w:rPr>
      </w:pPr>
    </w:p>
    <w:p w14:paraId="32F27355" w14:textId="7B3560B1" w:rsidR="009A19C6" w:rsidRPr="009A19C6" w:rsidRDefault="009A19C6" w:rsidP="009A19C6">
      <w:pPr>
        <w:jc w:val="both"/>
        <w:rPr>
          <w:rFonts w:ascii="Arial" w:hAnsi="Arial" w:cs="Arial"/>
        </w:rPr>
      </w:pPr>
      <w:r w:rsidRPr="002131E5">
        <w:rPr>
          <w:rFonts w:ascii="Arial" w:hAnsi="Arial" w:cs="Arial"/>
        </w:rPr>
        <w:t xml:space="preserve">Tepelné izolace vkládané do konstrukcí podlahy musí být pouze z materiálů k tomu určených, tedy ze speciálních řad výrobků pro podlahové konstrukce-těžké plovoucí podlahy. Do podlahy se ukládání ve dvou vrstvách a následné zakrytí PE folií před provedením další vrstvy (pokud to celková tloušťka tepelné izolace umožňuje). Folie bude po položení kompletně zalepena a do těsného stavu, aby nedocházelo k protékání </w:t>
      </w:r>
      <w:proofErr w:type="spellStart"/>
      <w:r w:rsidRPr="002131E5">
        <w:rPr>
          <w:rFonts w:ascii="Arial" w:hAnsi="Arial" w:cs="Arial"/>
        </w:rPr>
        <w:t>záměsové</w:t>
      </w:r>
      <w:proofErr w:type="spellEnd"/>
      <w:r w:rsidRPr="002131E5">
        <w:rPr>
          <w:rFonts w:ascii="Arial" w:hAnsi="Arial" w:cs="Arial"/>
        </w:rPr>
        <w:t xml:space="preserve"> vody následující lité vrstvy. Po obvodu místnosti bude uložen pás izolace shodného typu pro oddělení následující vrstvy od stěn. </w:t>
      </w:r>
    </w:p>
    <w:p w14:paraId="5D91426C" w14:textId="22DAEBA7" w:rsidR="009A19C6" w:rsidRDefault="009A19C6" w:rsidP="009A19C6">
      <w:pPr>
        <w:jc w:val="both"/>
        <w:rPr>
          <w:rFonts w:ascii="Arial" w:hAnsi="Arial" w:cs="Arial"/>
          <w:b/>
          <w:bCs/>
          <w:u w:val="single"/>
        </w:rPr>
      </w:pPr>
    </w:p>
    <w:p w14:paraId="438F3C36" w14:textId="6905B596" w:rsidR="002131E5" w:rsidRPr="009A19C6" w:rsidRDefault="002131E5" w:rsidP="009A19C6">
      <w:pPr>
        <w:jc w:val="both"/>
        <w:rPr>
          <w:rFonts w:ascii="Arial" w:hAnsi="Arial" w:cs="Arial"/>
          <w:b/>
          <w:bCs/>
          <w:u w:val="single"/>
        </w:rPr>
      </w:pPr>
      <w:r>
        <w:rPr>
          <w:rFonts w:ascii="Arial" w:hAnsi="Arial" w:cs="Arial"/>
        </w:rPr>
        <w:t>Jednotlivé skladby podlah je nutné prověřit a případně upravit navržené řešení.</w:t>
      </w:r>
    </w:p>
    <w:p w14:paraId="3C2B83B4" w14:textId="6C686476" w:rsidR="002F1CAD" w:rsidRDefault="002F1CAD" w:rsidP="009A19C6">
      <w:pPr>
        <w:jc w:val="both"/>
        <w:rPr>
          <w:rFonts w:ascii="Arial" w:hAnsi="Arial" w:cs="Arial"/>
        </w:rPr>
      </w:pPr>
    </w:p>
    <w:p w14:paraId="7E0511DA" w14:textId="77777777" w:rsidR="009A19C6" w:rsidRPr="009A19C6" w:rsidRDefault="009A19C6" w:rsidP="00D060E9">
      <w:pPr>
        <w:pStyle w:val="Nadpis2"/>
        <w:spacing w:after="120"/>
      </w:pPr>
      <w:bookmarkStart w:id="28" w:name="_Toc126153161"/>
      <w:r w:rsidRPr="009A19C6">
        <w:t>Dveřní výplně</w:t>
      </w:r>
      <w:bookmarkEnd w:id="28"/>
    </w:p>
    <w:p w14:paraId="42B00516" w14:textId="12075826" w:rsidR="009F3BA4" w:rsidRDefault="009F3BA4" w:rsidP="00367941">
      <w:pPr>
        <w:pStyle w:val="Zkladntext"/>
        <w:spacing w:before="141" w:line="280" w:lineRule="auto"/>
        <w:jc w:val="both"/>
        <w:rPr>
          <w:rFonts w:ascii="Arial" w:eastAsiaTheme="minorHAnsi" w:hAnsi="Arial" w:cs="Arial"/>
        </w:rPr>
      </w:pPr>
      <w:r>
        <w:rPr>
          <w:rFonts w:ascii="Arial" w:eastAsiaTheme="minorHAnsi" w:hAnsi="Arial" w:cs="Arial"/>
        </w:rPr>
        <w:t xml:space="preserve">Pro opravu </w:t>
      </w:r>
      <w:proofErr w:type="spellStart"/>
      <w:r>
        <w:rPr>
          <w:rFonts w:ascii="Arial" w:eastAsiaTheme="minorHAnsi" w:hAnsi="Arial" w:cs="Arial"/>
        </w:rPr>
        <w:t>chlorovny</w:t>
      </w:r>
      <w:proofErr w:type="spellEnd"/>
      <w:r>
        <w:rPr>
          <w:rFonts w:ascii="Arial" w:eastAsiaTheme="minorHAnsi" w:hAnsi="Arial" w:cs="Arial"/>
        </w:rPr>
        <w:t xml:space="preserve"> se navrhují nové exteriérové dveře</w:t>
      </w:r>
      <w:r w:rsidR="00D060E9">
        <w:rPr>
          <w:rFonts w:ascii="Arial" w:eastAsiaTheme="minorHAnsi" w:hAnsi="Arial" w:cs="Arial"/>
        </w:rPr>
        <w:t>. Tyto dveře budou provedeny s požární odolností DP1. Budou dvoukřídlové s plnou výplní. Dveře budou obsahovat nadsvětlík s plnou výplní. V tomto nadsvětlíku bude proveden otvor pro přívodní potrubí vzduchotechniky.</w:t>
      </w:r>
    </w:p>
    <w:p w14:paraId="238ADEFE" w14:textId="473E78E0" w:rsidR="009A19C6" w:rsidRPr="009A19C6" w:rsidRDefault="009A19C6" w:rsidP="00D060E9">
      <w:pPr>
        <w:pStyle w:val="Zkladntext"/>
        <w:spacing w:line="280" w:lineRule="auto"/>
        <w:jc w:val="both"/>
        <w:rPr>
          <w:rFonts w:ascii="Arial" w:hAnsi="Arial" w:cs="Arial"/>
        </w:rPr>
      </w:pPr>
      <w:r w:rsidRPr="009A19C6">
        <w:rPr>
          <w:rFonts w:ascii="Arial" w:eastAsiaTheme="minorHAnsi" w:hAnsi="Arial" w:cs="Arial"/>
        </w:rPr>
        <w:t>Dveře budou s předepsaným akustickým útlumem dle ČSN 73 0532. Min. vždy 32 dB. Požární dveře musí mít platný atest na požadovanou požární odolnost a budou označeny výrobcem dle vyhlášky</w:t>
      </w:r>
      <w:r w:rsidRPr="009A19C6">
        <w:rPr>
          <w:rFonts w:ascii="Arial" w:hAnsi="Arial" w:cs="Arial"/>
        </w:rPr>
        <w:t xml:space="preserve"> 202/199Sb. na dveřním křídle a na zárubni.</w:t>
      </w:r>
    </w:p>
    <w:p w14:paraId="696BEEB6" w14:textId="64CB41EB" w:rsidR="00D060E9" w:rsidRDefault="00D060E9" w:rsidP="00367941">
      <w:pPr>
        <w:spacing w:line="276" w:lineRule="auto"/>
        <w:jc w:val="both"/>
        <w:rPr>
          <w:rFonts w:ascii="Arial" w:hAnsi="Arial" w:cs="Arial"/>
        </w:rPr>
      </w:pPr>
      <w:r>
        <w:rPr>
          <w:rFonts w:ascii="Arial" w:hAnsi="Arial" w:cs="Arial"/>
        </w:rPr>
        <w:t>Stávající vnitřní ocelové dveře se ponechávají, pouze se opatří novým nátěrem.</w:t>
      </w:r>
    </w:p>
    <w:p w14:paraId="20ED0A93" w14:textId="77777777" w:rsidR="009A19C6" w:rsidRPr="009A19C6" w:rsidRDefault="009A19C6" w:rsidP="00367941">
      <w:pPr>
        <w:pStyle w:val="Zkladntext"/>
        <w:jc w:val="both"/>
        <w:rPr>
          <w:rFonts w:ascii="Arial" w:hAnsi="Arial" w:cs="Arial"/>
        </w:rPr>
      </w:pPr>
      <w:r w:rsidRPr="009A19C6">
        <w:rPr>
          <w:rFonts w:ascii="Arial" w:hAnsi="Arial" w:cs="Arial"/>
        </w:rPr>
        <w:t>Před zahájením výroby je nutno na stavbě prověřit skutečné velikosti stavebních otvorů.</w:t>
      </w:r>
    </w:p>
    <w:p w14:paraId="2F6797B5" w14:textId="42F8A06E" w:rsidR="009A19C6" w:rsidRPr="009A19C6" w:rsidRDefault="009A19C6" w:rsidP="00367941">
      <w:pPr>
        <w:pStyle w:val="Zkladntext"/>
        <w:spacing w:line="280" w:lineRule="auto"/>
        <w:jc w:val="both"/>
        <w:rPr>
          <w:rFonts w:ascii="Arial" w:hAnsi="Arial" w:cs="Arial"/>
        </w:rPr>
      </w:pPr>
      <w:r w:rsidRPr="009A19C6">
        <w:rPr>
          <w:rFonts w:ascii="Arial" w:hAnsi="Arial" w:cs="Arial"/>
        </w:rPr>
        <w:t xml:space="preserve">Konečné barevné a tvarové řešení bude odsouhlaseno </w:t>
      </w:r>
      <w:r w:rsidR="00D060E9">
        <w:rPr>
          <w:rFonts w:ascii="Arial" w:hAnsi="Arial" w:cs="Arial"/>
        </w:rPr>
        <w:t>investorem</w:t>
      </w:r>
      <w:r w:rsidRPr="009A19C6">
        <w:rPr>
          <w:rFonts w:ascii="Arial" w:hAnsi="Arial" w:cs="Arial"/>
        </w:rPr>
        <w:t xml:space="preserve"> po předložení vzorků před zahájením výroby.</w:t>
      </w:r>
    </w:p>
    <w:p w14:paraId="401143B0" w14:textId="77777777" w:rsidR="009A19C6" w:rsidRPr="009A19C6" w:rsidRDefault="009A19C6" w:rsidP="00D060E9">
      <w:pPr>
        <w:pStyle w:val="Nadpis4"/>
        <w:spacing w:before="120"/>
        <w:ind w:left="708"/>
        <w:jc w:val="both"/>
        <w:rPr>
          <w:rFonts w:cs="Arial"/>
          <w:b w:val="0"/>
          <w:bCs/>
          <w:sz w:val="20"/>
          <w:u w:val="single"/>
        </w:rPr>
      </w:pPr>
      <w:r w:rsidRPr="009A19C6">
        <w:rPr>
          <w:rFonts w:cs="Arial"/>
          <w:b w:val="0"/>
          <w:bCs/>
          <w:sz w:val="20"/>
          <w:u w:val="single"/>
        </w:rPr>
        <w:lastRenderedPageBreak/>
        <w:t>Zámky</w:t>
      </w:r>
    </w:p>
    <w:p w14:paraId="73B1A417" w14:textId="77777777" w:rsidR="009A19C6" w:rsidRPr="009A19C6" w:rsidRDefault="009A19C6" w:rsidP="00367941">
      <w:pPr>
        <w:pStyle w:val="Zkladntext"/>
        <w:spacing w:before="37" w:line="280" w:lineRule="auto"/>
        <w:jc w:val="both"/>
        <w:rPr>
          <w:rFonts w:ascii="Arial" w:hAnsi="Arial" w:cs="Arial"/>
        </w:rPr>
      </w:pPr>
      <w:r w:rsidRPr="009A19C6">
        <w:rPr>
          <w:rFonts w:ascii="Arial" w:hAnsi="Arial" w:cs="Arial"/>
        </w:rPr>
        <w:t>Vodící křídlo dvoukřídlých dveří bude opatřeno samozavíračem ploché konstrukce s nastavitelným zpožděním zavírání.</w:t>
      </w:r>
    </w:p>
    <w:p w14:paraId="38451CE7" w14:textId="77777777" w:rsidR="009A19C6" w:rsidRPr="009A19C6" w:rsidRDefault="009A19C6" w:rsidP="00367941">
      <w:pPr>
        <w:pStyle w:val="Nadpis4"/>
        <w:ind w:left="708"/>
        <w:jc w:val="both"/>
        <w:rPr>
          <w:rFonts w:cs="Arial"/>
          <w:b w:val="0"/>
          <w:bCs/>
          <w:sz w:val="20"/>
          <w:u w:val="single"/>
        </w:rPr>
      </w:pPr>
      <w:r w:rsidRPr="009A19C6">
        <w:rPr>
          <w:rFonts w:cs="Arial"/>
          <w:b w:val="0"/>
          <w:bCs/>
          <w:sz w:val="20"/>
          <w:u w:val="single"/>
        </w:rPr>
        <w:t>Dveřní závěsy</w:t>
      </w:r>
    </w:p>
    <w:p w14:paraId="01D0A056" w14:textId="77777777" w:rsidR="00D060E9" w:rsidRDefault="009A19C6" w:rsidP="00D060E9">
      <w:pPr>
        <w:pStyle w:val="Zkladntext"/>
        <w:spacing w:before="37" w:after="0" w:line="280" w:lineRule="auto"/>
        <w:jc w:val="both"/>
        <w:rPr>
          <w:rFonts w:ascii="Arial" w:hAnsi="Arial" w:cs="Arial"/>
        </w:rPr>
      </w:pPr>
      <w:r w:rsidRPr="009A19C6">
        <w:rPr>
          <w:rFonts w:ascii="Arial" w:hAnsi="Arial" w:cs="Arial"/>
        </w:rPr>
        <w:t xml:space="preserve">Počet bude určen dodavatel dveří minimálně však 3ks na křídle, tvarově jednoduché zadlabané (schované). Kotvení a provedení pantů je nutné zabezpečit tak, aby nedocházelo k jejich vyvracení u širších a těžších dveřních křídel. Dveřní závěsy budou skryté. </w:t>
      </w:r>
    </w:p>
    <w:p w14:paraId="3DE87EFA" w14:textId="77777777" w:rsidR="009A19C6" w:rsidRPr="009A19C6" w:rsidRDefault="009A19C6" w:rsidP="009A19C6">
      <w:pPr>
        <w:pStyle w:val="Nadpis4"/>
        <w:spacing w:before="99"/>
        <w:ind w:left="708"/>
        <w:jc w:val="both"/>
        <w:rPr>
          <w:rFonts w:cs="Arial"/>
          <w:b w:val="0"/>
          <w:bCs/>
          <w:sz w:val="20"/>
          <w:u w:val="single"/>
        </w:rPr>
      </w:pPr>
      <w:r w:rsidRPr="009A19C6">
        <w:rPr>
          <w:rFonts w:cs="Arial"/>
          <w:b w:val="0"/>
          <w:bCs/>
          <w:sz w:val="20"/>
          <w:u w:val="single"/>
        </w:rPr>
        <w:t>Kování</w:t>
      </w:r>
    </w:p>
    <w:p w14:paraId="1B5C07E7" w14:textId="77777777" w:rsidR="009A19C6" w:rsidRPr="009A19C6" w:rsidRDefault="009A19C6" w:rsidP="009A19C6">
      <w:pPr>
        <w:pStyle w:val="Zkladntext"/>
        <w:spacing w:before="37"/>
        <w:jc w:val="both"/>
        <w:rPr>
          <w:rFonts w:ascii="Arial" w:hAnsi="Arial" w:cs="Arial"/>
        </w:rPr>
      </w:pPr>
      <w:r w:rsidRPr="009A19C6">
        <w:rPr>
          <w:rFonts w:ascii="Arial" w:hAnsi="Arial" w:cs="Arial"/>
        </w:rPr>
        <w:t>Kliky budou nerezové jednoduché, materiál broušená nerez. Konkrétní barva bude určena při vzorkování.</w:t>
      </w:r>
    </w:p>
    <w:p w14:paraId="6B7B11FA" w14:textId="77777777" w:rsidR="009A19C6" w:rsidRPr="009A19C6" w:rsidRDefault="009A19C6" w:rsidP="009A19C6">
      <w:pPr>
        <w:jc w:val="both"/>
        <w:rPr>
          <w:rFonts w:ascii="Arial" w:hAnsi="Arial" w:cs="Arial"/>
          <w:b/>
          <w:bCs/>
          <w:u w:val="single"/>
        </w:rPr>
      </w:pPr>
    </w:p>
    <w:p w14:paraId="5CA1104C" w14:textId="77777777" w:rsidR="009A19C6" w:rsidRPr="009A19C6" w:rsidRDefault="009A19C6" w:rsidP="009A19C6">
      <w:pPr>
        <w:pStyle w:val="Nadpis2"/>
      </w:pPr>
      <w:bookmarkStart w:id="29" w:name="_Toc126153162"/>
      <w:r w:rsidRPr="009A19C6">
        <w:t>Obklady</w:t>
      </w:r>
      <w:bookmarkEnd w:id="29"/>
    </w:p>
    <w:p w14:paraId="21ACAA84" w14:textId="72A11192" w:rsidR="009A19C6" w:rsidRPr="009A19C6" w:rsidRDefault="009A19C6" w:rsidP="009A19C6">
      <w:pPr>
        <w:pStyle w:val="Zkladntext"/>
        <w:spacing w:before="37"/>
        <w:jc w:val="both"/>
        <w:rPr>
          <w:rFonts w:ascii="Arial" w:hAnsi="Arial" w:cs="Arial"/>
        </w:rPr>
      </w:pPr>
      <w:r w:rsidRPr="009A19C6">
        <w:rPr>
          <w:rFonts w:ascii="Arial" w:hAnsi="Arial" w:cs="Arial"/>
          <w:u w:val="single"/>
        </w:rPr>
        <w:t>Všeobecně</w:t>
      </w:r>
      <w:r w:rsidRPr="009A19C6">
        <w:rPr>
          <w:rFonts w:ascii="Arial" w:hAnsi="Arial" w:cs="Arial"/>
        </w:rPr>
        <w:t>:</w:t>
      </w:r>
    </w:p>
    <w:p w14:paraId="78165B8C" w14:textId="33DE3258" w:rsidR="009A19C6" w:rsidRPr="009A19C6" w:rsidRDefault="009A19C6" w:rsidP="009A19C6">
      <w:pPr>
        <w:pStyle w:val="Zkladntext"/>
        <w:spacing w:before="38"/>
        <w:jc w:val="both"/>
        <w:rPr>
          <w:rFonts w:ascii="Arial" w:hAnsi="Arial" w:cs="Arial"/>
        </w:rPr>
      </w:pPr>
      <w:r w:rsidRPr="009A19C6">
        <w:rPr>
          <w:rFonts w:ascii="Arial" w:hAnsi="Arial" w:cs="Arial"/>
        </w:rPr>
        <w:t>Obklady 1. jakostní třídy jsou z keramických matných hladkých obkladaček. Osazení obkladů na stěnách je vždy tak, aby řezané zbytky obkladaček na obou stranách jedné stěny byly stejné. Baterie, zařizovací předměty, a ostatní doplňky (</w:t>
      </w:r>
      <w:r w:rsidR="006F5665" w:rsidRPr="009A19C6">
        <w:rPr>
          <w:rFonts w:ascii="Arial" w:hAnsi="Arial" w:cs="Arial"/>
        </w:rPr>
        <w:t>osvětlení</w:t>
      </w:r>
      <w:r w:rsidRPr="009A19C6">
        <w:rPr>
          <w:rFonts w:ascii="Arial" w:hAnsi="Arial" w:cs="Arial"/>
        </w:rPr>
        <w:t xml:space="preserve"> atd.) jsou osazeny buď na os</w:t>
      </w:r>
      <w:r>
        <w:rPr>
          <w:rFonts w:ascii="Arial" w:hAnsi="Arial" w:cs="Arial"/>
        </w:rPr>
        <w:t>e</w:t>
      </w:r>
      <w:r w:rsidRPr="009A19C6">
        <w:rPr>
          <w:rFonts w:ascii="Arial" w:hAnsi="Arial" w:cs="Arial"/>
        </w:rPr>
        <w:t xml:space="preserve"> obkladačky, nebo na osu spáry. Vypínače, zásuvky vždy na střed obkladačky.</w:t>
      </w:r>
    </w:p>
    <w:p w14:paraId="3049464A" w14:textId="61D73A10" w:rsidR="009A19C6" w:rsidRPr="009A19C6" w:rsidRDefault="009A19C6" w:rsidP="009A19C6">
      <w:pPr>
        <w:pStyle w:val="Zkladntext"/>
        <w:jc w:val="both"/>
        <w:rPr>
          <w:rFonts w:ascii="Arial" w:hAnsi="Arial" w:cs="Arial"/>
        </w:rPr>
      </w:pPr>
      <w:r w:rsidRPr="009A19C6">
        <w:rPr>
          <w:rFonts w:ascii="Arial" w:hAnsi="Arial" w:cs="Arial"/>
        </w:rPr>
        <w:t>V prostorech s odstřikující vodou je pod obkladem hydroizolační stěrka s vloženou těsnící páskou do spojů stěna –</w:t>
      </w:r>
      <w:r>
        <w:rPr>
          <w:rFonts w:ascii="Arial" w:hAnsi="Arial" w:cs="Arial"/>
        </w:rPr>
        <w:t xml:space="preserve"> </w:t>
      </w:r>
      <w:r w:rsidRPr="009A19C6">
        <w:rPr>
          <w:rFonts w:ascii="Arial" w:hAnsi="Arial" w:cs="Arial"/>
        </w:rPr>
        <w:t>stěna, podlaha – stěna. Hydroizolace pod obkladem je v přesahu min. 300 mm za namáhanou plochu.</w:t>
      </w:r>
    </w:p>
    <w:p w14:paraId="3A85E9D7" w14:textId="68B8AD05" w:rsidR="009A19C6" w:rsidRPr="009A19C6" w:rsidRDefault="009A19C6" w:rsidP="009A19C6">
      <w:pPr>
        <w:pStyle w:val="Zkladntext"/>
        <w:spacing w:before="37"/>
        <w:jc w:val="both"/>
        <w:rPr>
          <w:rFonts w:ascii="Arial" w:hAnsi="Arial" w:cs="Arial"/>
        </w:rPr>
      </w:pPr>
      <w:r w:rsidRPr="009A19C6">
        <w:rPr>
          <w:rFonts w:ascii="Arial" w:hAnsi="Arial" w:cs="Arial"/>
        </w:rPr>
        <w:t>Přechody jsou zakončeny přechodovými, koutovými a rohovými lištami. Spoje jsou těsněny pružnými silikonovými</w:t>
      </w:r>
      <w:r>
        <w:rPr>
          <w:rFonts w:ascii="Arial" w:hAnsi="Arial" w:cs="Arial"/>
        </w:rPr>
        <w:t xml:space="preserve"> </w:t>
      </w:r>
      <w:r w:rsidRPr="009A19C6">
        <w:rPr>
          <w:rFonts w:ascii="Arial" w:hAnsi="Arial" w:cs="Arial"/>
        </w:rPr>
        <w:t>tmely odolnými plísním.</w:t>
      </w:r>
      <w:r>
        <w:rPr>
          <w:rFonts w:ascii="Arial" w:hAnsi="Arial" w:cs="Arial"/>
        </w:rPr>
        <w:t xml:space="preserve"> </w:t>
      </w:r>
      <w:r w:rsidRPr="009A19C6">
        <w:rPr>
          <w:rFonts w:ascii="Arial" w:hAnsi="Arial" w:cs="Arial"/>
        </w:rPr>
        <w:t>Nároží, kouty a ukončení obkladů nade dveřmi bude provedeno z ukončujících hliníkových lišt rozměru dle obkladu.</w:t>
      </w:r>
    </w:p>
    <w:p w14:paraId="50A42614" w14:textId="77777777" w:rsidR="009A19C6" w:rsidRPr="009A19C6" w:rsidRDefault="009A19C6" w:rsidP="009A19C6">
      <w:pPr>
        <w:pStyle w:val="Zkladntext"/>
        <w:spacing w:before="38"/>
        <w:jc w:val="both"/>
        <w:rPr>
          <w:rFonts w:ascii="Arial" w:hAnsi="Arial" w:cs="Arial"/>
        </w:rPr>
      </w:pPr>
      <w:r w:rsidRPr="009A19C6">
        <w:rPr>
          <w:rFonts w:ascii="Arial" w:hAnsi="Arial" w:cs="Arial"/>
        </w:rPr>
        <w:t>Obklady se hodnotí z estetického hlediska. Venkovní obklady se posuzují z odstupu 5-20 m, vnitřní obklady ze vzdálenosti 0,3-2 m. Nerovnost plochy obkladu může mít max. odchylku +-1,5 mm / 2 m. Spáry musí být hladké, rovné a stejně široké. Šířka spár závisí na použitém obkladu. Obkládačky nesmějí vyčnívat z roviny obkladu více, než je dovolená křivost ploch obkládaček. Ukončení ploch obkladu musí být rovné s přihlédnutím k dovoleným odchylkám obkladových prvků. Rohy a kouty musí být vyvážené.</w:t>
      </w:r>
    </w:p>
    <w:p w14:paraId="4455B484" w14:textId="6BAF89EF" w:rsidR="009A19C6" w:rsidRPr="009A19C6" w:rsidRDefault="009A19C6" w:rsidP="009A19C6">
      <w:pPr>
        <w:pStyle w:val="Zkladntext"/>
        <w:jc w:val="both"/>
        <w:rPr>
          <w:rFonts w:ascii="Arial" w:hAnsi="Arial" w:cs="Arial"/>
        </w:rPr>
      </w:pPr>
      <w:r w:rsidRPr="009A19C6">
        <w:rPr>
          <w:rFonts w:ascii="Arial" w:hAnsi="Arial" w:cs="Arial"/>
        </w:rPr>
        <w:t>Před zahájením obkladů musí být dokončeny omítky, hrubé podkladní podlahy, osazeny rámy, zárubně apod. Pro obklady je zapotřebí dobře připravený podklad, rovný, čistý, drsný povrch. Dovolená max. nerovnost podkladní omítky je 5 mm / 2 m. Obkladačské práce mohou být prováděny při denní teplotě min. 5 °C a pokud teplota neklesne pod bod mrazu v noci.</w:t>
      </w:r>
    </w:p>
    <w:p w14:paraId="08D4BA81"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Venkovní rohy a horní hrany obkladu budou osazeny hliníkovou lištou.</w:t>
      </w:r>
    </w:p>
    <w:p w14:paraId="6403AB6C"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Obklad bude kladen na probíhající spáru s dlažbou.</w:t>
      </w:r>
    </w:p>
    <w:p w14:paraId="7BD42FCA"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jc w:val="both"/>
        <w:rPr>
          <w:rFonts w:ascii="Arial" w:hAnsi="Arial" w:cs="Arial"/>
        </w:rPr>
      </w:pPr>
      <w:r w:rsidRPr="009A19C6">
        <w:rPr>
          <w:rFonts w:ascii="Arial" w:hAnsi="Arial" w:cs="Arial"/>
        </w:rPr>
        <w:t>Spárování bude provedeno bílou flexibilní spárovací hmotou s přídavkem 2 složky – latexové pryskyřice z důvodu nenasákavostí a omezení špinění v provozu.</w:t>
      </w:r>
    </w:p>
    <w:p w14:paraId="163A4542"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Styčné spáry obkladů v koutech budou vytmeleny pružným bílým silikonovým tmelem</w:t>
      </w:r>
    </w:p>
    <w:p w14:paraId="547FA59B" w14:textId="77777777" w:rsidR="009A19C6" w:rsidRPr="009A19C6" w:rsidRDefault="009A19C6" w:rsidP="009A19C6">
      <w:pPr>
        <w:pStyle w:val="Zkladntext"/>
        <w:spacing w:before="4"/>
        <w:jc w:val="both"/>
        <w:rPr>
          <w:rFonts w:ascii="Arial" w:hAnsi="Arial" w:cs="Arial"/>
        </w:rPr>
      </w:pPr>
    </w:p>
    <w:p w14:paraId="400100BA" w14:textId="77777777" w:rsidR="009A19C6" w:rsidRPr="009A19C6" w:rsidRDefault="009A19C6" w:rsidP="009A19C6">
      <w:pPr>
        <w:pStyle w:val="Zkladntext"/>
        <w:jc w:val="both"/>
        <w:rPr>
          <w:rFonts w:ascii="Arial" w:hAnsi="Arial" w:cs="Arial"/>
        </w:rPr>
      </w:pPr>
      <w:r w:rsidRPr="009A19C6">
        <w:rPr>
          <w:rFonts w:ascii="Arial" w:hAnsi="Arial" w:cs="Arial"/>
          <w:u w:val="single"/>
        </w:rPr>
        <w:t>Obecná pravidla pro kladení dlažeb a obkladů</w:t>
      </w:r>
      <w:r w:rsidRPr="009A19C6">
        <w:rPr>
          <w:rFonts w:ascii="Arial" w:hAnsi="Arial" w:cs="Arial"/>
        </w:rPr>
        <w:t>:</w:t>
      </w:r>
    </w:p>
    <w:p w14:paraId="0185BC1C"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Spáry obkladů navazovat na spáry dlažby</w:t>
      </w:r>
    </w:p>
    <w:p w14:paraId="028E3E2A"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Zrcadla lepena do obkladu</w:t>
      </w:r>
    </w:p>
    <w:p w14:paraId="25F38962"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Zařizovací předměty a sanitární vybavení včetně doplňků bude na střed obkladu nebo na střed spáry</w:t>
      </w:r>
    </w:p>
    <w:p w14:paraId="0AEA3574"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Vypínače, zásuvky vždy na střed obkladačky</w:t>
      </w:r>
    </w:p>
    <w:p w14:paraId="56115AD9"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Stěny délky do 3,0 m obkládány symetricky od osy tak, aby v koute byla vždy min. 1/2 obkládačky</w:t>
      </w:r>
    </w:p>
    <w:p w14:paraId="42D093CA" w14:textId="55A1513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Stěny délky nad 3,0 m obkládány od pohledově exponovaného koutu (rohu) tak, aby na protějším konci byla</w:t>
      </w:r>
      <w:r>
        <w:rPr>
          <w:rFonts w:ascii="Arial" w:hAnsi="Arial" w:cs="Arial"/>
        </w:rPr>
        <w:t xml:space="preserve"> </w:t>
      </w:r>
      <w:r w:rsidRPr="009A19C6">
        <w:rPr>
          <w:rFonts w:ascii="Arial" w:hAnsi="Arial" w:cs="Arial"/>
        </w:rPr>
        <w:t>vždy min. 1/2 obkládačky.</w:t>
      </w:r>
    </w:p>
    <w:p w14:paraId="56C2803A"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spacing w:before="1"/>
        <w:ind w:hanging="361"/>
        <w:jc w:val="both"/>
        <w:rPr>
          <w:rFonts w:ascii="Arial" w:hAnsi="Arial" w:cs="Arial"/>
        </w:rPr>
      </w:pPr>
      <w:r w:rsidRPr="009A19C6">
        <w:rPr>
          <w:rFonts w:ascii="Arial" w:hAnsi="Arial" w:cs="Arial"/>
        </w:rPr>
        <w:lastRenderedPageBreak/>
        <w:t xml:space="preserve">Celou obkládačkou začínat vždy shora, dole </w:t>
      </w:r>
      <w:proofErr w:type="spellStart"/>
      <w:r w:rsidRPr="009A19C6">
        <w:rPr>
          <w:rFonts w:ascii="Arial" w:hAnsi="Arial" w:cs="Arial"/>
        </w:rPr>
        <w:t>dořezy</w:t>
      </w:r>
      <w:proofErr w:type="spellEnd"/>
    </w:p>
    <w:p w14:paraId="7EBE14B9" w14:textId="77777777" w:rsidR="009A19C6" w:rsidRPr="009A19C6" w:rsidRDefault="009A19C6" w:rsidP="009A19C6">
      <w:pPr>
        <w:pStyle w:val="Odstavecseseznamem"/>
        <w:widowControl w:val="0"/>
        <w:numPr>
          <w:ilvl w:val="0"/>
          <w:numId w:val="44"/>
        </w:numPr>
        <w:tabs>
          <w:tab w:val="left" w:pos="1463"/>
          <w:tab w:val="left" w:pos="1464"/>
        </w:tabs>
        <w:autoSpaceDE w:val="0"/>
        <w:autoSpaceDN w:val="0"/>
        <w:ind w:hanging="361"/>
        <w:jc w:val="both"/>
        <w:rPr>
          <w:rFonts w:ascii="Arial" w:hAnsi="Arial" w:cs="Arial"/>
        </w:rPr>
      </w:pPr>
      <w:r w:rsidRPr="009A19C6">
        <w:rPr>
          <w:rFonts w:ascii="Arial" w:hAnsi="Arial" w:cs="Arial"/>
        </w:rPr>
        <w:t>Dlažba kladena od pohledově exponovaného koutu (rohu) celou dlaždicí</w:t>
      </w:r>
    </w:p>
    <w:p w14:paraId="0C139527" w14:textId="77777777" w:rsidR="009A19C6" w:rsidRPr="009A19C6" w:rsidRDefault="009A19C6" w:rsidP="009A19C6">
      <w:pPr>
        <w:jc w:val="both"/>
        <w:rPr>
          <w:rFonts w:ascii="Arial" w:hAnsi="Arial" w:cs="Arial"/>
          <w:b/>
          <w:bCs/>
          <w:u w:val="single"/>
        </w:rPr>
      </w:pPr>
    </w:p>
    <w:p w14:paraId="664DB7A8" w14:textId="77777777" w:rsidR="009A19C6" w:rsidRPr="009A19C6" w:rsidRDefault="009A19C6" w:rsidP="006F5665">
      <w:pPr>
        <w:pStyle w:val="Nadpis2"/>
        <w:spacing w:after="120"/>
      </w:pPr>
      <w:bookmarkStart w:id="30" w:name="_Toc126153163"/>
      <w:r w:rsidRPr="009A19C6">
        <w:t>Dlažby</w:t>
      </w:r>
      <w:bookmarkEnd w:id="30"/>
    </w:p>
    <w:p w14:paraId="4E8B949A" w14:textId="77777777" w:rsidR="009A19C6" w:rsidRPr="009A19C6" w:rsidRDefault="009A19C6" w:rsidP="009A19C6">
      <w:pPr>
        <w:pStyle w:val="Zkladntext"/>
        <w:spacing w:before="139"/>
        <w:jc w:val="both"/>
        <w:rPr>
          <w:rFonts w:ascii="Arial" w:hAnsi="Arial" w:cs="Arial"/>
        </w:rPr>
      </w:pPr>
      <w:r w:rsidRPr="009A19C6">
        <w:rPr>
          <w:rFonts w:ascii="Arial" w:hAnsi="Arial" w:cs="Arial"/>
          <w:u w:val="single"/>
        </w:rPr>
        <w:t>Všeobecně</w:t>
      </w:r>
      <w:r w:rsidRPr="009A19C6">
        <w:rPr>
          <w:rFonts w:ascii="Arial" w:hAnsi="Arial" w:cs="Arial"/>
        </w:rPr>
        <w:t>:</w:t>
      </w:r>
    </w:p>
    <w:p w14:paraId="5BD0B95A" w14:textId="4785AE7D" w:rsidR="009A19C6" w:rsidRPr="009A19C6" w:rsidRDefault="009A19C6" w:rsidP="009A19C6">
      <w:pPr>
        <w:pStyle w:val="Zkladntext"/>
        <w:spacing w:before="38" w:line="280" w:lineRule="auto"/>
        <w:jc w:val="both"/>
        <w:rPr>
          <w:rFonts w:ascii="Arial" w:hAnsi="Arial" w:cs="Arial"/>
        </w:rPr>
      </w:pPr>
      <w:r w:rsidRPr="009A19C6">
        <w:rPr>
          <w:rFonts w:ascii="Arial" w:hAnsi="Arial" w:cs="Arial"/>
        </w:rPr>
        <w:t>Keramická dlažba kalibrovaná, vysoce slinutá, formát 300 x 300</w:t>
      </w:r>
      <w:r>
        <w:rPr>
          <w:rFonts w:ascii="Arial" w:hAnsi="Arial" w:cs="Arial"/>
        </w:rPr>
        <w:t xml:space="preserve"> / 600 x 600</w:t>
      </w:r>
      <w:r w:rsidRPr="009A19C6">
        <w:rPr>
          <w:rFonts w:ascii="Arial" w:hAnsi="Arial" w:cs="Arial"/>
        </w:rPr>
        <w:t>. Povrch s jemným voskovým leskem, vysoce slinutý, kalibrovaný, umožňující pokládku na vlasovou spáru. Vnější rohy budou provedeny na pokos (kamenické rohy) bez použití lišt. Ukončení obkladů bude provedeno zednickým zapravením. Přechody materiálů mezi místnostmi budou řešeny pod dveřním křídlem</w:t>
      </w:r>
      <w:r>
        <w:rPr>
          <w:rFonts w:ascii="Arial" w:hAnsi="Arial" w:cs="Arial"/>
        </w:rPr>
        <w:t xml:space="preserve">. </w:t>
      </w:r>
      <w:r w:rsidRPr="009A19C6">
        <w:rPr>
          <w:rFonts w:ascii="Arial" w:hAnsi="Arial" w:cs="Arial"/>
        </w:rPr>
        <w:t xml:space="preserve">Součinitel smykového tření µ ≥ 0,5, okraj schodu µ ≥ 0,6. Nasákavost 0,5 </w:t>
      </w:r>
      <w:proofErr w:type="gramStart"/>
      <w:r w:rsidRPr="009A19C6">
        <w:rPr>
          <w:rFonts w:ascii="Arial" w:hAnsi="Arial" w:cs="Arial"/>
        </w:rPr>
        <w:t>&lt; E</w:t>
      </w:r>
      <w:proofErr w:type="gramEnd"/>
      <w:r w:rsidRPr="009A19C6">
        <w:rPr>
          <w:rFonts w:ascii="Arial" w:hAnsi="Arial" w:cs="Arial"/>
        </w:rPr>
        <w:t xml:space="preserve"> ≤ 1 % , Odolnost proti působení chemikálií -dle ČSN EN ISO 10545–13 – GA – žádné viditelné změny, otěruvzdornost stupeň PI4.</w:t>
      </w:r>
    </w:p>
    <w:p w14:paraId="13B04FA6" w14:textId="2CA3B749" w:rsidR="009A19C6" w:rsidRPr="009A19C6" w:rsidRDefault="009A19C6" w:rsidP="009A19C6">
      <w:pPr>
        <w:pStyle w:val="Zkladntext"/>
        <w:spacing w:line="280" w:lineRule="auto"/>
        <w:jc w:val="both"/>
        <w:rPr>
          <w:rFonts w:ascii="Arial" w:hAnsi="Arial" w:cs="Arial"/>
        </w:rPr>
      </w:pPr>
      <w:r w:rsidRPr="009A19C6">
        <w:rPr>
          <w:rFonts w:ascii="Arial" w:hAnsi="Arial" w:cs="Arial"/>
        </w:rPr>
        <w:t>Tmely pro lepení dlažby – prášková směs složená z cementu, tříděného písku; s vysokým obsahem syntetických pryskyřic a speciálních přísad. Přídržnost v souladu s EN1348, 2,5MPa, po působení tepla2,2MPa, po namočení vodou 1,3MPa, po cyklu mráz-tání 1,4MPa, odolnost proti kyselinám, proti olejům, rozpouštědlům, vlhkosti, pevnost v tahu za ohybu</w:t>
      </w:r>
      <w:r>
        <w:rPr>
          <w:rFonts w:ascii="Arial" w:hAnsi="Arial" w:cs="Arial"/>
        </w:rPr>
        <w:t xml:space="preserve"> </w:t>
      </w:r>
      <w:r w:rsidRPr="009A19C6">
        <w:rPr>
          <w:rFonts w:ascii="Arial" w:hAnsi="Arial" w:cs="Arial"/>
        </w:rPr>
        <w:t>– 6MPa, pevnost v</w:t>
      </w:r>
      <w:r w:rsidR="00723D68">
        <w:rPr>
          <w:rFonts w:ascii="Arial" w:hAnsi="Arial" w:cs="Arial"/>
        </w:rPr>
        <w:t> </w:t>
      </w:r>
      <w:r w:rsidRPr="009A19C6">
        <w:rPr>
          <w:rFonts w:ascii="Arial" w:hAnsi="Arial" w:cs="Arial"/>
        </w:rPr>
        <w:t>tlaku</w:t>
      </w:r>
      <w:r w:rsidR="00723D68">
        <w:rPr>
          <w:rFonts w:ascii="Arial" w:hAnsi="Arial" w:cs="Arial"/>
        </w:rPr>
        <w:t>.</w:t>
      </w:r>
      <w:r w:rsidRPr="009A19C6">
        <w:rPr>
          <w:rFonts w:ascii="Arial" w:hAnsi="Arial" w:cs="Arial"/>
        </w:rPr>
        <w:t xml:space="preserve"> Dlažba bude provedena jako protiskluzová se součinitelem smykového tření dle platných norem, nejméně μ=0,5.</w:t>
      </w:r>
    </w:p>
    <w:p w14:paraId="6DEC6127" w14:textId="0C8B7FD3" w:rsidR="009A19C6" w:rsidRPr="009A19C6" w:rsidRDefault="009A19C6" w:rsidP="009A19C6">
      <w:pPr>
        <w:pStyle w:val="Zkladntext"/>
        <w:spacing w:line="280" w:lineRule="auto"/>
        <w:jc w:val="both"/>
        <w:rPr>
          <w:rFonts w:ascii="Arial" w:hAnsi="Arial" w:cs="Arial"/>
        </w:rPr>
      </w:pPr>
      <w:r w:rsidRPr="009A19C6">
        <w:rPr>
          <w:rFonts w:ascii="Arial" w:hAnsi="Arial" w:cs="Arial"/>
        </w:rPr>
        <w:t xml:space="preserve">Ve skladbě podlahy s dlažbou bude hydroizolační stěrka vytažena do výšky </w:t>
      </w:r>
      <w:r>
        <w:rPr>
          <w:rFonts w:ascii="Arial" w:hAnsi="Arial" w:cs="Arial"/>
        </w:rPr>
        <w:t xml:space="preserve">min. </w:t>
      </w:r>
      <w:r w:rsidRPr="009A19C6">
        <w:rPr>
          <w:rFonts w:ascii="Arial" w:hAnsi="Arial" w:cs="Arial"/>
        </w:rPr>
        <w:t>300 mm na stěnu. Stěrka bude v rozích zpevněna vloženou systémovou páskou. Dlažba bude spárována systémovou hmotou.</w:t>
      </w:r>
    </w:p>
    <w:p w14:paraId="656985CB" w14:textId="77777777" w:rsidR="009A19C6" w:rsidRPr="009A19C6" w:rsidRDefault="009A19C6" w:rsidP="009A19C6">
      <w:pPr>
        <w:pStyle w:val="Zkladntext"/>
        <w:spacing w:line="225" w:lineRule="exact"/>
        <w:jc w:val="both"/>
        <w:rPr>
          <w:rFonts w:ascii="Arial" w:hAnsi="Arial" w:cs="Arial"/>
        </w:rPr>
      </w:pPr>
      <w:r w:rsidRPr="009A19C6">
        <w:rPr>
          <w:rFonts w:ascii="Arial" w:hAnsi="Arial" w:cs="Arial"/>
        </w:rPr>
        <w:t>Hotová dlažba musí být provedena v rovinatosti 2 mm / 1 m.</w:t>
      </w:r>
    </w:p>
    <w:p w14:paraId="1C3EBB61" w14:textId="7FA21CA4" w:rsidR="009A19C6" w:rsidRPr="009A19C6" w:rsidRDefault="00D45CB1" w:rsidP="009A19C6">
      <w:pPr>
        <w:pStyle w:val="Zkladntext"/>
        <w:spacing w:before="37"/>
        <w:jc w:val="both"/>
        <w:rPr>
          <w:rFonts w:ascii="Arial" w:hAnsi="Arial" w:cs="Arial"/>
        </w:rPr>
      </w:pPr>
      <w:proofErr w:type="spellStart"/>
      <w:r>
        <w:rPr>
          <w:rFonts w:ascii="Arial" w:hAnsi="Arial" w:cs="Arial"/>
          <w:u w:val="single"/>
        </w:rPr>
        <w:t>Chlorovna</w:t>
      </w:r>
      <w:proofErr w:type="spellEnd"/>
      <w:r w:rsidR="009A19C6" w:rsidRPr="009A19C6">
        <w:rPr>
          <w:rFonts w:ascii="Arial" w:hAnsi="Arial" w:cs="Arial"/>
          <w:u w:val="single"/>
        </w:rPr>
        <w:t>:</w:t>
      </w:r>
    </w:p>
    <w:p w14:paraId="2DA72AAB" w14:textId="77777777" w:rsidR="009A19C6" w:rsidRPr="009A19C6" w:rsidRDefault="009A19C6" w:rsidP="009A19C6">
      <w:pPr>
        <w:pStyle w:val="Odstavecseseznamem"/>
        <w:widowControl w:val="0"/>
        <w:numPr>
          <w:ilvl w:val="0"/>
          <w:numId w:val="45"/>
        </w:numPr>
        <w:tabs>
          <w:tab w:val="left" w:pos="1024"/>
          <w:tab w:val="left" w:pos="1025"/>
        </w:tabs>
        <w:autoSpaceDE w:val="0"/>
        <w:autoSpaceDN w:val="0"/>
        <w:spacing w:before="35" w:line="278" w:lineRule="auto"/>
        <w:ind w:hanging="360"/>
        <w:jc w:val="both"/>
        <w:rPr>
          <w:rFonts w:ascii="Arial" w:hAnsi="Arial" w:cs="Arial"/>
        </w:rPr>
      </w:pPr>
      <w:r w:rsidRPr="009A19C6">
        <w:rPr>
          <w:rFonts w:ascii="Arial" w:hAnsi="Arial" w:cs="Arial"/>
        </w:rPr>
        <w:t xml:space="preserve">Keramická dlažba, slinutá, neglazovaná, specifikace dle knihy standardů, min. R11A+B+C. Součástí dodávky podlah jsou veškeré ukončovací, přechodové a soklové lišty/profily. Jednotlivé typy budou předloženy při vzorkování a schváleny architektem nebo autorským dozorem. Pro výplň dilatačních a pružných </w:t>
      </w:r>
      <w:proofErr w:type="spellStart"/>
      <w:r w:rsidRPr="009A19C6">
        <w:rPr>
          <w:rFonts w:ascii="Arial" w:hAnsi="Arial" w:cs="Arial"/>
        </w:rPr>
        <w:t>spar</w:t>
      </w:r>
      <w:proofErr w:type="spellEnd"/>
      <w:r w:rsidRPr="009A19C6">
        <w:rPr>
          <w:rFonts w:ascii="Arial" w:hAnsi="Arial" w:cs="Arial"/>
        </w:rPr>
        <w:t xml:space="preserve"> bude použit pružný silikonový </w:t>
      </w:r>
      <w:proofErr w:type="spellStart"/>
      <w:r w:rsidRPr="009A19C6">
        <w:rPr>
          <w:rFonts w:ascii="Arial" w:hAnsi="Arial" w:cs="Arial"/>
        </w:rPr>
        <w:t>bezrozpouštědlový</w:t>
      </w:r>
      <w:proofErr w:type="spellEnd"/>
      <w:r w:rsidRPr="009A19C6">
        <w:rPr>
          <w:rFonts w:ascii="Arial" w:hAnsi="Arial" w:cs="Arial"/>
        </w:rPr>
        <w:t xml:space="preserve"> těsnicí tmel, odolný plísním + penetrace pod silikon. Pro spárování bude použita dvousložková epoxidová kyselinovzdorná hygienicky nezávadná spárovací hmota s označením RG. Podrobné specifikace pro minimální standard výrobků, doplňků, materiálů a vlastností jsou uvedeny v knize standardů.</w:t>
      </w:r>
    </w:p>
    <w:p w14:paraId="011C9EF8" w14:textId="77777777" w:rsidR="009A19C6" w:rsidRPr="009A19C6" w:rsidRDefault="009A19C6" w:rsidP="009A19C6">
      <w:pPr>
        <w:pStyle w:val="Odstavecseseznamem"/>
        <w:widowControl w:val="0"/>
        <w:numPr>
          <w:ilvl w:val="0"/>
          <w:numId w:val="45"/>
        </w:numPr>
        <w:tabs>
          <w:tab w:val="left" w:pos="1024"/>
          <w:tab w:val="left" w:pos="1025"/>
        </w:tabs>
        <w:autoSpaceDE w:val="0"/>
        <w:autoSpaceDN w:val="0"/>
        <w:spacing w:before="1" w:line="278" w:lineRule="auto"/>
        <w:ind w:hanging="360"/>
        <w:jc w:val="both"/>
        <w:rPr>
          <w:rFonts w:ascii="Arial" w:hAnsi="Arial" w:cs="Arial"/>
        </w:rPr>
      </w:pPr>
      <w:r w:rsidRPr="009A19C6">
        <w:rPr>
          <w:rFonts w:ascii="Arial" w:hAnsi="Arial" w:cs="Arial"/>
        </w:rPr>
        <w:t xml:space="preserve">Flexibilní (deformovatelné) cementové lepidlo určené pro lepení keramických obkladů a dlažeb s vysokou stálostí a pevností, zrnitost 0,7 mm. Splňuje požadavky ČSN EN 12004+A1:2012 </w:t>
      </w:r>
      <w:proofErr w:type="spellStart"/>
      <w:r w:rsidRPr="009A19C6">
        <w:rPr>
          <w:rFonts w:ascii="Arial" w:hAnsi="Arial" w:cs="Arial"/>
        </w:rPr>
        <w:t>proklasifikaci</w:t>
      </w:r>
      <w:proofErr w:type="spellEnd"/>
      <w:r w:rsidRPr="009A19C6">
        <w:rPr>
          <w:rFonts w:ascii="Arial" w:hAnsi="Arial" w:cs="Arial"/>
        </w:rPr>
        <w:t xml:space="preserve"> C2TES1, napojení stěna podlaha s osazením </w:t>
      </w:r>
      <w:proofErr w:type="spellStart"/>
      <w:r w:rsidRPr="009A19C6">
        <w:rPr>
          <w:rFonts w:ascii="Arial" w:hAnsi="Arial" w:cs="Arial"/>
        </w:rPr>
        <w:t>vodotěsnící</w:t>
      </w:r>
      <w:proofErr w:type="spellEnd"/>
      <w:r w:rsidRPr="009A19C6">
        <w:rPr>
          <w:rFonts w:ascii="Arial" w:hAnsi="Arial" w:cs="Arial"/>
        </w:rPr>
        <w:t xml:space="preserve"> pásky s tkanou síťovinou po obou stranách (lepená plocha) a s pružnou expanzní zónou uprostřed, součástí systému ve spojení s vodotěsnou stěrkou a lepidlem na obklad nebo dlažbu</w:t>
      </w:r>
    </w:p>
    <w:p w14:paraId="420B3017" w14:textId="55045EF9" w:rsidR="009A19C6" w:rsidRPr="009A19C6" w:rsidRDefault="009A19C6" w:rsidP="009A19C6">
      <w:pPr>
        <w:pStyle w:val="Odstavecseseznamem"/>
        <w:widowControl w:val="0"/>
        <w:numPr>
          <w:ilvl w:val="0"/>
          <w:numId w:val="45"/>
        </w:numPr>
        <w:tabs>
          <w:tab w:val="left" w:pos="1024"/>
          <w:tab w:val="left" w:pos="1025"/>
        </w:tabs>
        <w:autoSpaceDE w:val="0"/>
        <w:autoSpaceDN w:val="0"/>
        <w:spacing w:line="278" w:lineRule="auto"/>
        <w:ind w:hanging="360"/>
        <w:jc w:val="both"/>
        <w:rPr>
          <w:rFonts w:ascii="Arial" w:hAnsi="Arial" w:cs="Arial"/>
        </w:rPr>
      </w:pPr>
      <w:r w:rsidRPr="009A19C6">
        <w:rPr>
          <w:rFonts w:ascii="Arial" w:hAnsi="Arial" w:cs="Arial"/>
        </w:rPr>
        <w:t xml:space="preserve">Podklad bude chráněn jednosložkovou </w:t>
      </w:r>
      <w:proofErr w:type="spellStart"/>
      <w:r w:rsidRPr="009A19C6">
        <w:rPr>
          <w:rFonts w:ascii="Arial" w:hAnsi="Arial" w:cs="Arial"/>
        </w:rPr>
        <w:t>silikatově</w:t>
      </w:r>
      <w:proofErr w:type="spellEnd"/>
      <w:r w:rsidRPr="009A19C6">
        <w:rPr>
          <w:rFonts w:ascii="Arial" w:hAnsi="Arial" w:cs="Arial"/>
        </w:rPr>
        <w:t xml:space="preserve">-disperzní bezešvou flexibilní hydroizolační stěrkou. Izolace bude vytažena 200 mm nad úroveň podlahy v místě u umyvadla min. 1500 mm. Pro vnější i vnitřní použití, suchá směs, která po rozmíchání s vodou vytvoří flexibilní bezešvou hydroizolaci se schopností přemostění dodatečně vzniklých trhlin v podkladu. Jednosložková hydroizolační cementová stěrka + </w:t>
      </w:r>
      <w:proofErr w:type="spellStart"/>
      <w:r w:rsidRPr="009A19C6">
        <w:rPr>
          <w:rFonts w:ascii="Arial" w:hAnsi="Arial" w:cs="Arial"/>
        </w:rPr>
        <w:t>sklotextilní</w:t>
      </w:r>
      <w:proofErr w:type="spellEnd"/>
      <w:r w:rsidRPr="009A19C6">
        <w:rPr>
          <w:rFonts w:ascii="Arial" w:hAnsi="Arial" w:cs="Arial"/>
        </w:rPr>
        <w:t xml:space="preserve"> síťovina odolná alkáliím (výztužná síťovina do stěrky) + těsnicí páska pogumovaná včetně netkané textilie odolné vůči alkáliím (dilatační páska včetně všech rohů).</w:t>
      </w:r>
    </w:p>
    <w:p w14:paraId="4240AB56" w14:textId="77777777" w:rsidR="009A19C6" w:rsidRPr="009A19C6" w:rsidRDefault="009A19C6" w:rsidP="009A19C6">
      <w:pPr>
        <w:pStyle w:val="Odstavecseseznamem"/>
        <w:widowControl w:val="0"/>
        <w:numPr>
          <w:ilvl w:val="0"/>
          <w:numId w:val="45"/>
        </w:numPr>
        <w:tabs>
          <w:tab w:val="left" w:pos="1024"/>
          <w:tab w:val="left" w:pos="1025"/>
        </w:tabs>
        <w:autoSpaceDE w:val="0"/>
        <w:autoSpaceDN w:val="0"/>
        <w:spacing w:line="278" w:lineRule="auto"/>
        <w:ind w:hanging="360"/>
        <w:jc w:val="both"/>
        <w:rPr>
          <w:rFonts w:ascii="Arial" w:hAnsi="Arial" w:cs="Arial"/>
        </w:rPr>
      </w:pPr>
      <w:r w:rsidRPr="009A19C6">
        <w:rPr>
          <w:rFonts w:ascii="Arial" w:hAnsi="Arial" w:cs="Arial"/>
        </w:rPr>
        <w:t>Pro hloubkové zpevnění a snížení nasákavosti podkladů. Před aplikacemi vyrovnávacích stěrek, lepidel pro keramické obklady a dlažby, povlakových hydroizolací apod. Zpevňuje podklad do hloubky, zamezuje předčasnému vyschnutí a zvyšuje její soudržnost s podkladem. Penetrační nátěr na bázi syntetické pryskyřice ve vodní disperzi s velmi nízkým obsahem těkavých látek (VOC)</w:t>
      </w:r>
    </w:p>
    <w:p w14:paraId="1EBBF4F3" w14:textId="4C6EA020" w:rsidR="009A19C6" w:rsidRPr="009A19C6" w:rsidRDefault="009A19C6" w:rsidP="009A19C6">
      <w:pPr>
        <w:pStyle w:val="Odstavecseseznamem"/>
        <w:widowControl w:val="0"/>
        <w:numPr>
          <w:ilvl w:val="0"/>
          <w:numId w:val="45"/>
        </w:numPr>
        <w:tabs>
          <w:tab w:val="left" w:pos="1024"/>
          <w:tab w:val="left" w:pos="1025"/>
        </w:tabs>
        <w:autoSpaceDE w:val="0"/>
        <w:autoSpaceDN w:val="0"/>
        <w:spacing w:before="29"/>
        <w:ind w:left="1024" w:hanging="349"/>
        <w:jc w:val="both"/>
        <w:rPr>
          <w:rFonts w:ascii="Arial" w:hAnsi="Arial" w:cs="Arial"/>
        </w:rPr>
      </w:pPr>
      <w:r w:rsidRPr="009A19C6">
        <w:rPr>
          <w:rFonts w:ascii="Arial" w:hAnsi="Arial" w:cs="Arial"/>
        </w:rPr>
        <w:t>Obklad bude kladen na probíhající spáru s dlažbou.</w:t>
      </w:r>
    </w:p>
    <w:p w14:paraId="2BB0C43A" w14:textId="726AFBBC" w:rsidR="009A19C6" w:rsidRPr="009A19C6" w:rsidRDefault="009A19C6" w:rsidP="009A19C6">
      <w:pPr>
        <w:pStyle w:val="Odstavecseseznamem"/>
        <w:widowControl w:val="0"/>
        <w:numPr>
          <w:ilvl w:val="0"/>
          <w:numId w:val="45"/>
        </w:numPr>
        <w:tabs>
          <w:tab w:val="left" w:pos="1024"/>
          <w:tab w:val="left" w:pos="1025"/>
        </w:tabs>
        <w:autoSpaceDE w:val="0"/>
        <w:autoSpaceDN w:val="0"/>
        <w:spacing w:before="33"/>
        <w:ind w:left="1024" w:hanging="349"/>
        <w:jc w:val="both"/>
        <w:rPr>
          <w:rFonts w:ascii="Arial" w:hAnsi="Arial" w:cs="Arial"/>
        </w:rPr>
      </w:pPr>
      <w:r w:rsidRPr="009A19C6">
        <w:rPr>
          <w:rFonts w:ascii="Arial" w:hAnsi="Arial" w:cs="Arial"/>
        </w:rPr>
        <w:lastRenderedPageBreak/>
        <w:t>Styčné spáry obkladů a dlažby v koutech budou vytmeleny pružným šedým silikonovým tmelem.</w:t>
      </w:r>
    </w:p>
    <w:p w14:paraId="3764B685" w14:textId="48F120B7" w:rsidR="009A19C6" w:rsidRPr="009A19C6" w:rsidRDefault="009A19C6" w:rsidP="009A19C6">
      <w:pPr>
        <w:jc w:val="both"/>
        <w:rPr>
          <w:rFonts w:ascii="Arial" w:hAnsi="Arial" w:cs="Arial"/>
          <w:b/>
          <w:bCs/>
          <w:u w:val="single"/>
        </w:rPr>
      </w:pPr>
    </w:p>
    <w:p w14:paraId="6EEE3351" w14:textId="77777777" w:rsidR="009A19C6" w:rsidRDefault="009A19C6" w:rsidP="009A19C6">
      <w:pPr>
        <w:jc w:val="both"/>
        <w:rPr>
          <w:rFonts w:ascii="Arial" w:hAnsi="Arial" w:cs="Arial"/>
          <w:b/>
          <w:bCs/>
          <w:u w:val="single"/>
        </w:rPr>
      </w:pPr>
    </w:p>
    <w:p w14:paraId="7CBC44AD" w14:textId="3C71A5B0" w:rsidR="009A19C6" w:rsidRPr="009A19C6" w:rsidRDefault="009A19C6" w:rsidP="009A19C6">
      <w:pPr>
        <w:pStyle w:val="Nadpis2"/>
      </w:pPr>
      <w:bookmarkStart w:id="31" w:name="_Toc126153164"/>
      <w:r w:rsidRPr="009A19C6">
        <w:t>Izolace proti vlhkosti</w:t>
      </w:r>
      <w:bookmarkEnd w:id="31"/>
    </w:p>
    <w:p w14:paraId="5DA398BB" w14:textId="79165BCF" w:rsidR="009A19C6" w:rsidRPr="009A19C6" w:rsidRDefault="009A19C6" w:rsidP="009A19C6">
      <w:pPr>
        <w:jc w:val="both"/>
        <w:rPr>
          <w:rFonts w:ascii="Arial" w:hAnsi="Arial" w:cs="Arial"/>
        </w:rPr>
      </w:pPr>
      <w:r w:rsidRPr="009A19C6">
        <w:rPr>
          <w:rFonts w:ascii="Arial" w:hAnsi="Arial" w:cs="Arial"/>
        </w:rPr>
        <w:t xml:space="preserve">V místnostech s vlhkým či mokrým provozem budou pod dlažbu vždy provedeny tekuté hydroizolační folie/ hydroizolační stěrky (systémové řešení) s vytažením do výšky </w:t>
      </w:r>
      <w:r>
        <w:rPr>
          <w:rFonts w:ascii="Arial" w:hAnsi="Arial" w:cs="Arial"/>
        </w:rPr>
        <w:t>min. 3</w:t>
      </w:r>
      <w:r w:rsidRPr="009A19C6">
        <w:rPr>
          <w:rFonts w:ascii="Arial" w:hAnsi="Arial" w:cs="Arial"/>
        </w:rPr>
        <w:t xml:space="preserve">00 mm nad čistou podlahu. V místě sprch bude hydroizolační stěrka vytažena do výšky obkladu stěn. Hydroizolační </w:t>
      </w:r>
      <w:r w:rsidR="00D45CB1" w:rsidRPr="009A19C6">
        <w:rPr>
          <w:rFonts w:ascii="Arial" w:hAnsi="Arial" w:cs="Arial"/>
        </w:rPr>
        <w:t>stěrka – tekutá</w:t>
      </w:r>
      <w:r w:rsidRPr="009A19C6">
        <w:rPr>
          <w:rFonts w:ascii="Arial" w:hAnsi="Arial" w:cs="Arial"/>
        </w:rPr>
        <w:t xml:space="preserve"> folie. Do spár </w:t>
      </w:r>
      <w:r w:rsidR="00D45CB1" w:rsidRPr="009A19C6">
        <w:rPr>
          <w:rFonts w:ascii="Arial" w:hAnsi="Arial" w:cs="Arial"/>
        </w:rPr>
        <w:t>stěna – stěna</w:t>
      </w:r>
      <w:r w:rsidRPr="009A19C6">
        <w:rPr>
          <w:rFonts w:ascii="Arial" w:hAnsi="Arial" w:cs="Arial"/>
        </w:rPr>
        <w:t xml:space="preserve">, </w:t>
      </w:r>
      <w:r w:rsidR="00D45CB1" w:rsidRPr="009A19C6">
        <w:rPr>
          <w:rFonts w:ascii="Arial" w:hAnsi="Arial" w:cs="Arial"/>
        </w:rPr>
        <w:t>stěna – podlaha</w:t>
      </w:r>
      <w:r w:rsidRPr="009A19C6">
        <w:rPr>
          <w:rFonts w:ascii="Arial" w:hAnsi="Arial" w:cs="Arial"/>
        </w:rPr>
        <w:t xml:space="preserve">, vložit těsnící hydroizolační těsnící </w:t>
      </w:r>
      <w:r w:rsidR="00D45CB1" w:rsidRPr="009A19C6">
        <w:rPr>
          <w:rFonts w:ascii="Arial" w:hAnsi="Arial" w:cs="Arial"/>
        </w:rPr>
        <w:t>pásku – vkládá</w:t>
      </w:r>
      <w:r w:rsidRPr="009A19C6">
        <w:rPr>
          <w:rFonts w:ascii="Arial" w:hAnsi="Arial" w:cs="Arial"/>
        </w:rPr>
        <w:t xml:space="preserve"> se přímo do stěrky. (Do spár se rovněž vkládají kovové dilatační přechodové lišty s dutým požlábkem)</w:t>
      </w:r>
      <w:r w:rsidR="00D45CB1">
        <w:rPr>
          <w:rFonts w:ascii="Arial" w:hAnsi="Arial" w:cs="Arial"/>
        </w:rPr>
        <w:t>.</w:t>
      </w:r>
      <w:r w:rsidRPr="009A19C6">
        <w:rPr>
          <w:rFonts w:ascii="Arial" w:hAnsi="Arial" w:cs="Arial"/>
        </w:rPr>
        <w:t xml:space="preserve"> Penetrační nátěr. Mezi stěnou a umývadly těsnění (bílá obecně, u skla bezbarvá těsnící hmota) silikon v protiplísňové úpravě.</w:t>
      </w:r>
    </w:p>
    <w:p w14:paraId="68272FBF" w14:textId="77777777" w:rsidR="009A19C6" w:rsidRPr="009A19C6" w:rsidRDefault="009A19C6" w:rsidP="009A19C6">
      <w:pPr>
        <w:jc w:val="both"/>
        <w:rPr>
          <w:rFonts w:ascii="Arial" w:hAnsi="Arial" w:cs="Arial"/>
          <w:b/>
          <w:bCs/>
          <w:u w:val="single"/>
        </w:rPr>
      </w:pPr>
    </w:p>
    <w:p w14:paraId="425FAF38" w14:textId="77777777" w:rsidR="009A19C6" w:rsidRPr="009A19C6" w:rsidRDefault="009A19C6" w:rsidP="009A19C6">
      <w:pPr>
        <w:pStyle w:val="Nadpis2"/>
      </w:pPr>
      <w:bookmarkStart w:id="32" w:name="_Toc126153165"/>
      <w:r w:rsidRPr="009A19C6">
        <w:t>Malby</w:t>
      </w:r>
      <w:bookmarkEnd w:id="32"/>
    </w:p>
    <w:p w14:paraId="6BD1C258" w14:textId="42CA5522" w:rsidR="009A19C6" w:rsidRPr="009A19C6" w:rsidRDefault="009A19C6" w:rsidP="009A19C6">
      <w:pPr>
        <w:jc w:val="both"/>
        <w:rPr>
          <w:rFonts w:ascii="Arial" w:hAnsi="Arial" w:cs="Arial"/>
        </w:rPr>
      </w:pPr>
      <w:r w:rsidRPr="009A19C6">
        <w:rPr>
          <w:rFonts w:ascii="Arial" w:hAnsi="Arial" w:cs="Arial"/>
        </w:rPr>
        <w:t xml:space="preserve">Malby na stěrky budou provedeny min. s </w:t>
      </w:r>
      <w:r>
        <w:rPr>
          <w:rFonts w:ascii="Arial" w:hAnsi="Arial" w:cs="Arial"/>
        </w:rPr>
        <w:t>dvoj</w:t>
      </w:r>
      <w:r w:rsidRPr="009A19C6">
        <w:rPr>
          <w:rFonts w:ascii="Arial" w:hAnsi="Arial" w:cs="Arial"/>
        </w:rPr>
        <w:t>násobným nátěrem otěruvzdornou malířskou hmotou. Malby budou provedeny dle technologického standardu výrobce.</w:t>
      </w:r>
    </w:p>
    <w:p w14:paraId="6919A35A" w14:textId="2D3A15D9" w:rsidR="009A19C6" w:rsidRDefault="009A19C6" w:rsidP="009A19C6">
      <w:pPr>
        <w:jc w:val="both"/>
        <w:rPr>
          <w:rFonts w:ascii="Arial" w:hAnsi="Arial" w:cs="Arial"/>
        </w:rPr>
      </w:pPr>
      <w:r w:rsidRPr="009A19C6">
        <w:rPr>
          <w:rFonts w:ascii="Arial" w:hAnsi="Arial" w:cs="Arial"/>
        </w:rPr>
        <w:t>Před zahájením malování musí být všechny řemeslné práce ukončeny a pracoviště vyčištěno od všech zbytků stavebního materiálu. Podklady pro malby musí být hladké, rovné a bez viditelných hrubých míst a prohlubní. Rovinnost se kontroluje pravítkem délky 2 m, maximální odklon nesmí přesahovat 3 mm. Rohy, špalety a fabiony musí být bez křivostí. Malba musí být na celé ploše stejnoměrná, bez šmouh a bez stop po štětci. Místa opravená tmelem nebo sádrou nesmí být ve srovnání s okolním povrchem výrazně znatelná. Malba se nesmí odlupovat ani stírat. Válečkování nebo obdobná malířská technika musí být zhotovena stejnoměrně po celé ploše.</w:t>
      </w:r>
    </w:p>
    <w:p w14:paraId="2864EF43" w14:textId="005FFD8F" w:rsidR="00A907B6" w:rsidRDefault="00A907B6" w:rsidP="009A19C6">
      <w:pPr>
        <w:jc w:val="both"/>
        <w:rPr>
          <w:rFonts w:ascii="Arial" w:hAnsi="Arial" w:cs="Arial"/>
        </w:rPr>
      </w:pPr>
    </w:p>
    <w:p w14:paraId="05F380B3" w14:textId="77777777" w:rsidR="00A16DC7" w:rsidRPr="007B68DD" w:rsidRDefault="00A16DC7" w:rsidP="00F85B28">
      <w:pPr>
        <w:pStyle w:val="Nadpis1"/>
        <w:numPr>
          <w:ilvl w:val="0"/>
          <w:numId w:val="37"/>
        </w:numPr>
        <w:spacing w:line="276" w:lineRule="auto"/>
        <w:rPr>
          <w:rFonts w:ascii="Arial" w:hAnsi="Arial" w:cs="Arial"/>
        </w:rPr>
      </w:pPr>
      <w:bookmarkStart w:id="33" w:name="_Toc441052318"/>
      <w:bookmarkStart w:id="34" w:name="_Toc467829944"/>
      <w:bookmarkStart w:id="35" w:name="_Toc468269121"/>
      <w:bookmarkStart w:id="36" w:name="_Toc126153166"/>
      <w:r w:rsidRPr="007B68DD">
        <w:rPr>
          <w:rFonts w:ascii="Arial" w:hAnsi="Arial" w:cs="Arial"/>
        </w:rPr>
        <w:t>Bezpečnost práce</w:t>
      </w:r>
      <w:bookmarkEnd w:id="33"/>
      <w:bookmarkEnd w:id="34"/>
      <w:bookmarkEnd w:id="35"/>
      <w:bookmarkEnd w:id="36"/>
    </w:p>
    <w:p w14:paraId="699D1410" w14:textId="77777777"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Všechny části stavby byly navrženy v souladu s předpisy platnými v České republice.</w:t>
      </w:r>
    </w:p>
    <w:p w14:paraId="4A179D20" w14:textId="77777777"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Veškeré stavební práce budou prováděny odbornou firmou k této činnosti způsobilou. Během provozu stavby je nutno dodržovat všechny články platných ČSN a předpisů o bezpečnosti a ochraně zdraví, zejména zákoníku práce – 262/2006 Sb. a zákona 309/2006 Sb. a vyhlášky č.48/82 Sb.</w:t>
      </w:r>
    </w:p>
    <w:p w14:paraId="20E76EE3" w14:textId="77777777" w:rsidR="009A19C6" w:rsidRDefault="009A19C6" w:rsidP="009A19C6">
      <w:pPr>
        <w:autoSpaceDE w:val="0"/>
        <w:autoSpaceDN w:val="0"/>
        <w:adjustRightInd w:val="0"/>
        <w:spacing w:line="276" w:lineRule="auto"/>
        <w:jc w:val="both"/>
        <w:rPr>
          <w:rFonts w:ascii="Arial" w:hAnsi="Arial" w:cs="Arial"/>
        </w:rPr>
      </w:pPr>
    </w:p>
    <w:p w14:paraId="06F3C35F" w14:textId="3A6FB3DE"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 xml:space="preserve">Pro zajištění bezpečnosti práce na jednotlivých pracovištích je nutné, aby byly zpracovány provozní předpisy pro jednotlivá pracoviště. V předpisech budou bezpečnostní a hygienické pokyny pro veškerou činnost na </w:t>
      </w:r>
      <w:r w:rsidR="006F5665" w:rsidRPr="009A19C6">
        <w:rPr>
          <w:rFonts w:ascii="Arial" w:hAnsi="Arial" w:cs="Arial"/>
        </w:rPr>
        <w:t>pracovištích,</w:t>
      </w:r>
      <w:r w:rsidRPr="009A19C6">
        <w:rPr>
          <w:rFonts w:ascii="Arial" w:hAnsi="Arial" w:cs="Arial"/>
        </w:rPr>
        <w:t xml:space="preserve"> tj. používání pracovních pomůcek, obsluha zařízení apod.</w:t>
      </w:r>
    </w:p>
    <w:p w14:paraId="3340CE8B" w14:textId="77777777" w:rsidR="009A19C6" w:rsidRDefault="009A19C6" w:rsidP="009A19C6">
      <w:pPr>
        <w:autoSpaceDE w:val="0"/>
        <w:autoSpaceDN w:val="0"/>
        <w:adjustRightInd w:val="0"/>
        <w:spacing w:line="276" w:lineRule="auto"/>
        <w:jc w:val="both"/>
        <w:rPr>
          <w:rFonts w:ascii="Arial" w:hAnsi="Arial" w:cs="Arial"/>
        </w:rPr>
      </w:pPr>
    </w:p>
    <w:p w14:paraId="509AD8D2" w14:textId="6995CF5B"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Při provádění stavebních prací i během provozu stavby je nutno dodržovat všechny závazné články platných ČSN a předpisů BOZ v platných zněních.</w:t>
      </w:r>
    </w:p>
    <w:p w14:paraId="3E94A3BE" w14:textId="77777777" w:rsidR="009A19C6" w:rsidRDefault="009A19C6" w:rsidP="009A19C6">
      <w:pPr>
        <w:autoSpaceDE w:val="0"/>
        <w:autoSpaceDN w:val="0"/>
        <w:adjustRightInd w:val="0"/>
        <w:spacing w:line="276" w:lineRule="auto"/>
        <w:jc w:val="both"/>
        <w:rPr>
          <w:rFonts w:ascii="Arial" w:hAnsi="Arial" w:cs="Arial"/>
        </w:rPr>
      </w:pPr>
    </w:p>
    <w:p w14:paraId="5F7CCACD" w14:textId="58408755"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Jedná se zejména o tyto předpisy:</w:t>
      </w:r>
    </w:p>
    <w:p w14:paraId="517D047F"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Zákoník práce č. 262/2006 Sb., v platném znění, kapitola o bezpečnosti práce</w:t>
      </w:r>
    </w:p>
    <w:p w14:paraId="442256CD"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w:t>
      </w:r>
    </w:p>
    <w:p w14:paraId="7468C811"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Vyhláška č.48/1982 Českého úřadu bezpečnosti práce, kterou se stanoví základní požadavky k zajištění bezpečnosti práce a technických zařízení, v platném znění</w:t>
      </w:r>
    </w:p>
    <w:p w14:paraId="72D02CF5"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Nařízení vlády č. 362/2005 Sb., o bližších požadavcích na bezpečnost a ochranu zdraví při práci na pracovištích s nebezpečím pádu z výšky nebo do hloubky</w:t>
      </w:r>
    </w:p>
    <w:p w14:paraId="3759ABB7" w14:textId="3A5710C3"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 xml:space="preserve">ČSN 269030 - </w:t>
      </w:r>
      <w:r w:rsidR="006F5665" w:rsidRPr="009A19C6">
        <w:rPr>
          <w:rFonts w:ascii="Arial" w:hAnsi="Arial" w:cs="Arial"/>
        </w:rPr>
        <w:t>Skladování – zásady</w:t>
      </w:r>
      <w:r w:rsidRPr="009A19C6">
        <w:rPr>
          <w:rFonts w:ascii="Arial" w:hAnsi="Arial" w:cs="Arial"/>
        </w:rPr>
        <w:t xml:space="preserve"> bezpečné manipulace </w:t>
      </w:r>
      <w:proofErr w:type="spellStart"/>
      <w:r w:rsidRPr="009A19C6">
        <w:rPr>
          <w:rFonts w:ascii="Arial" w:hAnsi="Arial" w:cs="Arial"/>
        </w:rPr>
        <w:t>a.j</w:t>
      </w:r>
      <w:proofErr w:type="spellEnd"/>
      <w:r w:rsidRPr="009A19C6">
        <w:rPr>
          <w:rFonts w:ascii="Arial" w:hAnsi="Arial" w:cs="Arial"/>
        </w:rPr>
        <w:t>.</w:t>
      </w:r>
    </w:p>
    <w:p w14:paraId="061D56F0"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Nařízení vlády č. 101/2005 Sb. o podrobnějších požadavcích na pracoviště a pracovní prostředí</w:t>
      </w:r>
    </w:p>
    <w:p w14:paraId="2E9CE54B"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 xml:space="preserve">Zákon ČNR č. 133/1985 Sb., o požární ochraně, v platném znění </w:t>
      </w:r>
    </w:p>
    <w:p w14:paraId="54153940"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Vyhláška MV č. 246/2001 Sb., o požární prevenci,</w:t>
      </w:r>
    </w:p>
    <w:p w14:paraId="4D421F45"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lastRenderedPageBreak/>
        <w:t>Nařízení vlády č. 495/2001 Sb., kterým se stanoví a bližší podmínky pro poskytování osobních ochranných pracovních pomůcek</w:t>
      </w:r>
    </w:p>
    <w:p w14:paraId="7CB67DCB"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Nařízení vlády č. 201/2010 Sb. o způsobu evidence úrazů, hlášení a zasílání záznamu o úrazu</w:t>
      </w:r>
    </w:p>
    <w:p w14:paraId="0004CBE3"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Vyhláška č. 268/2009 Sb. o technických požadavcích na stavby</w:t>
      </w:r>
    </w:p>
    <w:p w14:paraId="530E6FBF"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Nařízení vlády č. 591/2006 Sb., o bližších minimálních požadavcích na bezpečnost a ochranu zdraví při práci na staveništích</w:t>
      </w:r>
    </w:p>
    <w:p w14:paraId="6BE1D9A3" w14:textId="77777777" w:rsidR="00A16DC7" w:rsidRPr="009A19C6" w:rsidRDefault="00A16DC7" w:rsidP="009A19C6">
      <w:pPr>
        <w:pStyle w:val="Odstavecseseznamem"/>
        <w:numPr>
          <w:ilvl w:val="0"/>
          <w:numId w:val="48"/>
        </w:numPr>
        <w:autoSpaceDE w:val="0"/>
        <w:autoSpaceDN w:val="0"/>
        <w:adjustRightInd w:val="0"/>
        <w:spacing w:line="276" w:lineRule="auto"/>
        <w:jc w:val="both"/>
        <w:rPr>
          <w:rFonts w:ascii="Arial" w:hAnsi="Arial" w:cs="Arial"/>
        </w:rPr>
      </w:pPr>
      <w:r w:rsidRPr="009A19C6">
        <w:rPr>
          <w:rFonts w:ascii="Arial" w:hAnsi="Arial" w:cs="Arial"/>
        </w:rPr>
        <w:t>Nařízení vlády č. 361/2007 Sb., kterým se stanoví podmínky ochrany zdraví při práci</w:t>
      </w:r>
    </w:p>
    <w:p w14:paraId="52673574" w14:textId="77777777" w:rsidR="00A16DC7" w:rsidRPr="009A19C6" w:rsidRDefault="00A16DC7" w:rsidP="009A19C6">
      <w:pPr>
        <w:autoSpaceDE w:val="0"/>
        <w:autoSpaceDN w:val="0"/>
        <w:adjustRightInd w:val="0"/>
        <w:spacing w:line="276" w:lineRule="auto"/>
        <w:jc w:val="both"/>
        <w:rPr>
          <w:rFonts w:ascii="Arial" w:hAnsi="Arial" w:cs="Arial"/>
        </w:rPr>
      </w:pPr>
    </w:p>
    <w:p w14:paraId="5C7A8B11" w14:textId="77777777"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Pracovní a montážní postupy a přístupové cesty na stavbě budou zpracovány dodavatelskou firmou ve vazbě na příslušná ustanovení platných ČSN a předpisů BOZ a v souladu s pokyny koordinátora BOZP.</w:t>
      </w:r>
    </w:p>
    <w:p w14:paraId="6435E28A" w14:textId="77777777"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Na pracovištích se nebudou používat jedy ani karcinogenní látky a na pracovištích nebudou vznikat škodliviny charakteru toxických látek, které by mohly mít vliv na bezpečnost a hygienu práce.</w:t>
      </w:r>
    </w:p>
    <w:p w14:paraId="0240C066" w14:textId="77777777" w:rsidR="00A16DC7" w:rsidRPr="009A19C6" w:rsidRDefault="00A16DC7" w:rsidP="009A19C6">
      <w:pPr>
        <w:autoSpaceDE w:val="0"/>
        <w:autoSpaceDN w:val="0"/>
        <w:adjustRightInd w:val="0"/>
        <w:spacing w:line="276" w:lineRule="auto"/>
        <w:jc w:val="both"/>
        <w:rPr>
          <w:rFonts w:ascii="Arial" w:hAnsi="Arial" w:cs="Arial"/>
        </w:rPr>
      </w:pPr>
      <w:r w:rsidRPr="009A19C6">
        <w:rPr>
          <w:rFonts w:ascii="Arial" w:hAnsi="Arial" w:cs="Arial"/>
        </w:rPr>
        <w:t>Veškeré nebezpečné odpady budou odstraněny v souladu se zákonem o odpadech 185/2001 Sb. a prováděcími předpisy, o čemž musí být vystaven písemný doklad, který musí být k dispozici pro případ kontroly ze strany příslušných kontrolních subjektů. Vzniklé odpady budou tříděny podle druhů a kategorií, budou řádně označeny a zabezpečeny před nežádoucím znehodnocením, odcizením nebo únikem, a bude o nich vedena průběžná evidence ve smyslu platné legislativy v nakládání s odpady, až do okamžiku předání oprávněné osobě k odstranění.</w:t>
      </w:r>
    </w:p>
    <w:p w14:paraId="0921AAA0" w14:textId="392ADFC2" w:rsidR="00A16DC7" w:rsidRDefault="00A16DC7" w:rsidP="00F85B28">
      <w:pPr>
        <w:autoSpaceDE w:val="0"/>
        <w:autoSpaceDN w:val="0"/>
        <w:adjustRightInd w:val="0"/>
        <w:spacing w:line="276" w:lineRule="auto"/>
        <w:ind w:firstLine="360"/>
        <w:jc w:val="both"/>
        <w:rPr>
          <w:rFonts w:ascii="Arial" w:hAnsi="Arial" w:cs="Arial"/>
          <w:sz w:val="24"/>
        </w:rPr>
      </w:pPr>
    </w:p>
    <w:p w14:paraId="07FED1C4" w14:textId="77777777" w:rsidR="008C0327" w:rsidRDefault="008C0327" w:rsidP="00F85B28">
      <w:pPr>
        <w:pStyle w:val="Zkladntext"/>
        <w:spacing w:line="276" w:lineRule="auto"/>
        <w:rPr>
          <w:rFonts w:ascii="Arial" w:hAnsi="Arial" w:cs="Arial"/>
        </w:rPr>
      </w:pPr>
    </w:p>
    <w:p w14:paraId="6B9B7DFD" w14:textId="39C9A655" w:rsidR="00C03B23" w:rsidRPr="009A19C6" w:rsidRDefault="00A16DC7" w:rsidP="00F85B28">
      <w:pPr>
        <w:pStyle w:val="Zkladntext"/>
        <w:spacing w:line="276" w:lineRule="auto"/>
        <w:rPr>
          <w:rStyle w:val="StylSloit12bChar"/>
          <w:rFonts w:ascii="Arial" w:hAnsi="Arial" w:cs="Arial"/>
          <w:sz w:val="20"/>
          <w:szCs w:val="20"/>
        </w:rPr>
      </w:pPr>
      <w:r w:rsidRPr="009A19C6">
        <w:rPr>
          <w:rFonts w:ascii="Arial" w:hAnsi="Arial" w:cs="Arial"/>
        </w:rPr>
        <w:t xml:space="preserve">Vypracoval: Ing. </w:t>
      </w:r>
      <w:r w:rsidR="00D85E65">
        <w:rPr>
          <w:rFonts w:ascii="Arial" w:hAnsi="Arial" w:cs="Arial"/>
        </w:rPr>
        <w:t>Petr Simerský</w:t>
      </w:r>
      <w:r w:rsidRPr="009A19C6">
        <w:rPr>
          <w:rFonts w:ascii="Arial" w:hAnsi="Arial" w:cs="Arial"/>
        </w:rPr>
        <w:tab/>
      </w:r>
      <w:r w:rsidRPr="009A19C6">
        <w:rPr>
          <w:rFonts w:ascii="Arial" w:hAnsi="Arial" w:cs="Arial"/>
        </w:rPr>
        <w:tab/>
      </w:r>
      <w:r w:rsidRPr="009A19C6">
        <w:rPr>
          <w:rFonts w:ascii="Arial" w:hAnsi="Arial" w:cs="Arial"/>
        </w:rPr>
        <w:tab/>
      </w:r>
      <w:r w:rsidRPr="009A19C6">
        <w:rPr>
          <w:rFonts w:ascii="Arial" w:hAnsi="Arial" w:cs="Arial"/>
        </w:rPr>
        <w:tab/>
      </w:r>
      <w:r w:rsidR="004671E8" w:rsidRPr="009A19C6">
        <w:rPr>
          <w:rFonts w:ascii="Arial" w:hAnsi="Arial" w:cs="Arial"/>
        </w:rPr>
        <w:tab/>
      </w:r>
      <w:r w:rsidRPr="009A19C6">
        <w:rPr>
          <w:rFonts w:ascii="Arial" w:hAnsi="Arial" w:cs="Arial"/>
        </w:rPr>
        <w:t xml:space="preserve">V Kroměříži </w:t>
      </w:r>
      <w:r w:rsidR="00DA49B4" w:rsidRPr="009A19C6">
        <w:rPr>
          <w:rFonts w:ascii="Arial" w:hAnsi="Arial" w:cs="Arial"/>
        </w:rPr>
        <w:t>0</w:t>
      </w:r>
      <w:r w:rsidR="00D85E65">
        <w:rPr>
          <w:rFonts w:ascii="Arial" w:hAnsi="Arial" w:cs="Arial"/>
        </w:rPr>
        <w:t>1</w:t>
      </w:r>
      <w:r w:rsidRPr="009A19C6">
        <w:rPr>
          <w:rFonts w:ascii="Arial" w:hAnsi="Arial" w:cs="Arial"/>
        </w:rPr>
        <w:t>/20</w:t>
      </w:r>
      <w:r w:rsidR="00723D68">
        <w:rPr>
          <w:rFonts w:ascii="Arial" w:hAnsi="Arial" w:cs="Arial"/>
        </w:rPr>
        <w:t>2</w:t>
      </w:r>
      <w:r w:rsidR="00D85E65">
        <w:rPr>
          <w:rFonts w:ascii="Arial" w:hAnsi="Arial" w:cs="Arial"/>
        </w:rPr>
        <w:t>3</w:t>
      </w:r>
    </w:p>
    <w:sectPr w:rsidR="00C03B23" w:rsidRPr="009A19C6" w:rsidSect="004671E8">
      <w:headerReference w:type="default" r:id="rId10"/>
      <w:footerReference w:type="default" r:id="rId11"/>
      <w:pgSz w:w="11906" w:h="16838"/>
      <w:pgMar w:top="1417"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24D7D" w14:textId="77777777" w:rsidR="00512DDC" w:rsidRDefault="00512DDC" w:rsidP="007863A4">
      <w:r>
        <w:separator/>
      </w:r>
    </w:p>
  </w:endnote>
  <w:endnote w:type="continuationSeparator" w:id="0">
    <w:p w14:paraId="24846183" w14:textId="77777777" w:rsidR="00512DDC" w:rsidRDefault="00512DDC" w:rsidP="0078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F20C9" w14:textId="77777777" w:rsidR="00775900" w:rsidRPr="00775900" w:rsidRDefault="00775900">
    <w:pPr>
      <w:pStyle w:val="Zpat"/>
      <w:jc w:val="center"/>
      <w:rPr>
        <w:rFonts w:ascii="Arial" w:hAnsi="Arial" w:cs="Arial"/>
      </w:rPr>
    </w:pPr>
    <w:r w:rsidRPr="00775900">
      <w:rPr>
        <w:rFonts w:ascii="Arial" w:hAnsi="Arial" w:cs="Arial"/>
      </w:rPr>
      <w:fldChar w:fldCharType="begin"/>
    </w:r>
    <w:r w:rsidRPr="00775900">
      <w:rPr>
        <w:rFonts w:ascii="Arial" w:hAnsi="Arial" w:cs="Arial"/>
      </w:rPr>
      <w:instrText>PAGE   \* MERGEFORMAT</w:instrText>
    </w:r>
    <w:r w:rsidRPr="00775900">
      <w:rPr>
        <w:rFonts w:ascii="Arial" w:hAnsi="Arial" w:cs="Arial"/>
      </w:rPr>
      <w:fldChar w:fldCharType="separate"/>
    </w:r>
    <w:r w:rsidRPr="00775900">
      <w:rPr>
        <w:rFonts w:ascii="Arial" w:hAnsi="Arial" w:cs="Arial"/>
      </w:rPr>
      <w:t>2</w:t>
    </w:r>
    <w:r w:rsidRPr="00775900">
      <w:rPr>
        <w:rFonts w:ascii="Arial" w:hAnsi="Arial" w:cs="Arial"/>
      </w:rPr>
      <w:fldChar w:fldCharType="end"/>
    </w:r>
  </w:p>
  <w:p w14:paraId="6FB2ABFD" w14:textId="77777777" w:rsidR="00F93AC8" w:rsidRDefault="00F93A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ADBA8" w14:textId="77777777" w:rsidR="00512DDC" w:rsidRDefault="00512DDC" w:rsidP="007863A4">
      <w:r>
        <w:separator/>
      </w:r>
    </w:p>
  </w:footnote>
  <w:footnote w:type="continuationSeparator" w:id="0">
    <w:p w14:paraId="07B36A1A" w14:textId="77777777" w:rsidR="00512DDC" w:rsidRDefault="00512DDC" w:rsidP="00786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EDAFA" w14:textId="2788CCAC" w:rsidR="00905300" w:rsidRDefault="00775900" w:rsidP="00905300">
    <w:pPr>
      <w:tabs>
        <w:tab w:val="right" w:pos="9290"/>
      </w:tabs>
      <w:adjustRightInd w:val="0"/>
      <w:jc w:val="right"/>
      <w:rPr>
        <w:rFonts w:ascii="Arial" w:hAnsi="Arial" w:cs="Arial"/>
        <w:b/>
      </w:rPr>
    </w:pPr>
    <w:r w:rsidRPr="008D1D4B">
      <w:rPr>
        <w:b/>
        <w:noProof/>
      </w:rPr>
      <w:drawing>
        <wp:anchor distT="0" distB="0" distL="114300" distR="114300" simplePos="0" relativeHeight="251657216" behindDoc="0" locked="0" layoutInCell="1" allowOverlap="1" wp14:anchorId="7DCE9EE3" wp14:editId="57DF2B31">
          <wp:simplePos x="0" y="0"/>
          <wp:positionH relativeFrom="column">
            <wp:posOffset>-43815</wp:posOffset>
          </wp:positionH>
          <wp:positionV relativeFrom="paragraph">
            <wp:posOffset>-196215</wp:posOffset>
          </wp:positionV>
          <wp:extent cx="1050925" cy="44132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0925" cy="4413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C835148" w14:textId="69A0C097" w:rsidR="00905300" w:rsidRPr="002560F1" w:rsidRDefault="00905300" w:rsidP="00905300">
    <w:pPr>
      <w:tabs>
        <w:tab w:val="right" w:pos="9290"/>
      </w:tabs>
      <w:adjustRightInd w:val="0"/>
      <w:jc w:val="right"/>
      <w:rPr>
        <w:rFonts w:ascii="Arial" w:hAnsi="Arial" w:cs="Arial"/>
        <w:noProof/>
      </w:rPr>
    </w:pPr>
    <w:r>
      <w:rPr>
        <w:rFonts w:ascii="Arial" w:hAnsi="Arial" w:cs="Arial"/>
        <w:b/>
      </w:rPr>
      <w:tab/>
      <w:t>D.1.1 TECHNICKÁ ZPRÁVA</w:t>
    </w:r>
  </w:p>
  <w:p w14:paraId="34D2144B" w14:textId="5A3FBD5C" w:rsidR="00905300" w:rsidRPr="00164E49" w:rsidRDefault="00905300" w:rsidP="00905300">
    <w:pPr>
      <w:tabs>
        <w:tab w:val="right" w:pos="9290"/>
      </w:tabs>
      <w:adjustRightInd w:val="0"/>
      <w:rPr>
        <w:szCs w:val="32"/>
      </w:rPr>
    </w:pPr>
    <w:r w:rsidRPr="002560F1">
      <w:rPr>
        <w:rFonts w:ascii="Arial" w:hAnsi="Arial" w:cs="Arial"/>
        <w:noProof/>
      </w:rPr>
      <w:tab/>
    </w:r>
    <w:r w:rsidR="00775900">
      <w:rPr>
        <w:noProof/>
      </w:rPr>
      <mc:AlternateContent>
        <mc:Choice Requires="wps">
          <w:drawing>
            <wp:anchor distT="0" distB="0" distL="114300" distR="114300" simplePos="0" relativeHeight="251658240" behindDoc="0" locked="0" layoutInCell="1" allowOverlap="1" wp14:anchorId="7AB267F7" wp14:editId="259583B8">
              <wp:simplePos x="0" y="0"/>
              <wp:positionH relativeFrom="column">
                <wp:posOffset>24130</wp:posOffset>
              </wp:positionH>
              <wp:positionV relativeFrom="paragraph">
                <wp:posOffset>191135</wp:posOffset>
              </wp:positionV>
              <wp:extent cx="5943600" cy="0"/>
              <wp:effectExtent l="0" t="0" r="0" b="0"/>
              <wp:wrapNone/>
              <wp:docPr id="1" name="Přímá spojnice se šipkou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A7EB4" id="_x0000_t32" coordsize="21600,21600" o:spt="32" o:oned="t" path="m,l21600,21600e" filled="f">
              <v:path arrowok="t" fillok="f" o:connecttype="none"/>
              <o:lock v:ext="edit" shapetype="t"/>
            </v:shapetype>
            <v:shape id="Přímá spojnice se šipkou 4" o:spid="_x0000_s1026" type="#_x0000_t32" style="position:absolute;margin-left:1.9pt;margin-top:15.05pt;width:4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"/>
          </w:pict>
        </mc:Fallback>
      </mc:AlternateContent>
    </w:r>
    <w:r w:rsidRPr="002560F1">
      <w:rPr>
        <w:rFonts w:ascii="Arial" w:hAnsi="Arial" w:cs="Arial"/>
        <w:noProof/>
      </w:rPr>
      <w:t xml:space="preserve"> </w:t>
    </w:r>
    <w:r w:rsidR="00D85E65">
      <w:rPr>
        <w:rFonts w:ascii="Arial" w:hAnsi="Arial" w:cs="Arial"/>
        <w:noProof/>
        <w:sz w:val="18"/>
      </w:rPr>
      <w:t>CHLOROVNA – BAZÉN LUŽÁNKY</w:t>
    </w:r>
  </w:p>
  <w:p w14:paraId="7A61529D" w14:textId="77777777" w:rsidR="00F93AC8" w:rsidRPr="00164E49" w:rsidRDefault="00F93AC8" w:rsidP="0005410B">
    <w:pPr>
      <w:autoSpaceDE w:val="0"/>
      <w:autoSpaceDN w:val="0"/>
      <w:adjustRightInd w:val="0"/>
      <w:jc w:val="right"/>
      <w:rPr>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392E02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25C91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13F0AA1"/>
    <w:multiLevelType w:val="hybridMultilevel"/>
    <w:tmpl w:val="374E2C66"/>
    <w:lvl w:ilvl="0" w:tplc="C7242FC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923703"/>
    <w:multiLevelType w:val="hybridMultilevel"/>
    <w:tmpl w:val="43A6CE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937D79"/>
    <w:multiLevelType w:val="hybridMultilevel"/>
    <w:tmpl w:val="9BC07C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102394"/>
    <w:multiLevelType w:val="hybridMultilevel"/>
    <w:tmpl w:val="36F6CF34"/>
    <w:lvl w:ilvl="0" w:tplc="C7242FC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4B75DF"/>
    <w:multiLevelType w:val="hybridMultilevel"/>
    <w:tmpl w:val="9B08280A"/>
    <w:lvl w:ilvl="0" w:tplc="5416597E">
      <w:numFmt w:val="bullet"/>
      <w:lvlText w:val=""/>
      <w:lvlJc w:val="left"/>
      <w:pPr>
        <w:ind w:left="1463" w:hanging="360"/>
      </w:pPr>
      <w:rPr>
        <w:rFonts w:ascii="Symbol" w:eastAsia="Symbol" w:hAnsi="Symbol" w:cs="Symbol" w:hint="default"/>
        <w:w w:val="99"/>
        <w:sz w:val="20"/>
        <w:szCs w:val="20"/>
        <w:lang w:val="cs-CZ" w:eastAsia="en-US" w:bidi="ar-SA"/>
      </w:rPr>
    </w:lvl>
    <w:lvl w:ilvl="1" w:tplc="BC9661D4">
      <w:numFmt w:val="bullet"/>
      <w:lvlText w:val="•"/>
      <w:lvlJc w:val="left"/>
      <w:pPr>
        <w:ind w:left="2336" w:hanging="360"/>
      </w:pPr>
      <w:rPr>
        <w:rFonts w:hint="default"/>
        <w:lang w:val="cs-CZ" w:eastAsia="en-US" w:bidi="ar-SA"/>
      </w:rPr>
    </w:lvl>
    <w:lvl w:ilvl="2" w:tplc="8ED2B4C8">
      <w:numFmt w:val="bullet"/>
      <w:lvlText w:val="•"/>
      <w:lvlJc w:val="left"/>
      <w:pPr>
        <w:ind w:left="3213" w:hanging="360"/>
      </w:pPr>
      <w:rPr>
        <w:rFonts w:hint="default"/>
        <w:lang w:val="cs-CZ" w:eastAsia="en-US" w:bidi="ar-SA"/>
      </w:rPr>
    </w:lvl>
    <w:lvl w:ilvl="3" w:tplc="D500E04A">
      <w:numFmt w:val="bullet"/>
      <w:lvlText w:val="•"/>
      <w:lvlJc w:val="left"/>
      <w:pPr>
        <w:ind w:left="4089" w:hanging="360"/>
      </w:pPr>
      <w:rPr>
        <w:rFonts w:hint="default"/>
        <w:lang w:val="cs-CZ" w:eastAsia="en-US" w:bidi="ar-SA"/>
      </w:rPr>
    </w:lvl>
    <w:lvl w:ilvl="4" w:tplc="F0441B26">
      <w:numFmt w:val="bullet"/>
      <w:lvlText w:val="•"/>
      <w:lvlJc w:val="left"/>
      <w:pPr>
        <w:ind w:left="4966" w:hanging="360"/>
      </w:pPr>
      <w:rPr>
        <w:rFonts w:hint="default"/>
        <w:lang w:val="cs-CZ" w:eastAsia="en-US" w:bidi="ar-SA"/>
      </w:rPr>
    </w:lvl>
    <w:lvl w:ilvl="5" w:tplc="EF9841A4">
      <w:numFmt w:val="bullet"/>
      <w:lvlText w:val="•"/>
      <w:lvlJc w:val="left"/>
      <w:pPr>
        <w:ind w:left="5843" w:hanging="360"/>
      </w:pPr>
      <w:rPr>
        <w:rFonts w:hint="default"/>
        <w:lang w:val="cs-CZ" w:eastAsia="en-US" w:bidi="ar-SA"/>
      </w:rPr>
    </w:lvl>
    <w:lvl w:ilvl="6" w:tplc="C5EC9A80">
      <w:numFmt w:val="bullet"/>
      <w:lvlText w:val="•"/>
      <w:lvlJc w:val="left"/>
      <w:pPr>
        <w:ind w:left="6719" w:hanging="360"/>
      </w:pPr>
      <w:rPr>
        <w:rFonts w:hint="default"/>
        <w:lang w:val="cs-CZ" w:eastAsia="en-US" w:bidi="ar-SA"/>
      </w:rPr>
    </w:lvl>
    <w:lvl w:ilvl="7" w:tplc="9858EE1C">
      <w:numFmt w:val="bullet"/>
      <w:lvlText w:val="•"/>
      <w:lvlJc w:val="left"/>
      <w:pPr>
        <w:ind w:left="7596" w:hanging="360"/>
      </w:pPr>
      <w:rPr>
        <w:rFonts w:hint="default"/>
        <w:lang w:val="cs-CZ" w:eastAsia="en-US" w:bidi="ar-SA"/>
      </w:rPr>
    </w:lvl>
    <w:lvl w:ilvl="8" w:tplc="69426872">
      <w:numFmt w:val="bullet"/>
      <w:lvlText w:val="•"/>
      <w:lvlJc w:val="left"/>
      <w:pPr>
        <w:ind w:left="8473" w:hanging="360"/>
      </w:pPr>
      <w:rPr>
        <w:rFonts w:hint="default"/>
        <w:lang w:val="cs-CZ" w:eastAsia="en-US" w:bidi="ar-SA"/>
      </w:rPr>
    </w:lvl>
  </w:abstractNum>
  <w:abstractNum w:abstractNumId="7" w15:restartNumberingAfterBreak="0">
    <w:nsid w:val="08777302"/>
    <w:multiLevelType w:val="hybridMultilevel"/>
    <w:tmpl w:val="8362DE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5B13A6"/>
    <w:multiLevelType w:val="hybridMultilevel"/>
    <w:tmpl w:val="525C1A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A17FEF"/>
    <w:multiLevelType w:val="hybridMultilevel"/>
    <w:tmpl w:val="3474B17C"/>
    <w:lvl w:ilvl="0" w:tplc="589245F4">
      <w:start w:val="763"/>
      <w:numFmt w:val="bullet"/>
      <w:lvlText w:val="-"/>
      <w:lvlJc w:val="left"/>
      <w:pPr>
        <w:tabs>
          <w:tab w:val="num" w:pos="2940"/>
        </w:tabs>
        <w:ind w:left="2940" w:hanging="360"/>
      </w:pPr>
      <w:rPr>
        <w:rFonts w:ascii="Times New Roman" w:eastAsia="Times New Roman" w:hAnsi="Times New Roman" w:cs="Times New Roman" w:hint="default"/>
      </w:rPr>
    </w:lvl>
    <w:lvl w:ilvl="1" w:tplc="04050003" w:tentative="1">
      <w:start w:val="1"/>
      <w:numFmt w:val="bullet"/>
      <w:lvlText w:val="o"/>
      <w:lvlJc w:val="left"/>
      <w:pPr>
        <w:tabs>
          <w:tab w:val="num" w:pos="3660"/>
        </w:tabs>
        <w:ind w:left="3660" w:hanging="360"/>
      </w:pPr>
      <w:rPr>
        <w:rFonts w:ascii="Courier New" w:hAnsi="Courier New" w:cs="Courier New" w:hint="default"/>
      </w:rPr>
    </w:lvl>
    <w:lvl w:ilvl="2" w:tplc="04050005" w:tentative="1">
      <w:start w:val="1"/>
      <w:numFmt w:val="bullet"/>
      <w:lvlText w:val=""/>
      <w:lvlJc w:val="left"/>
      <w:pPr>
        <w:tabs>
          <w:tab w:val="num" w:pos="4380"/>
        </w:tabs>
        <w:ind w:left="4380" w:hanging="360"/>
      </w:pPr>
      <w:rPr>
        <w:rFonts w:ascii="Wingdings" w:hAnsi="Wingdings" w:hint="default"/>
      </w:rPr>
    </w:lvl>
    <w:lvl w:ilvl="3" w:tplc="04050001" w:tentative="1">
      <w:start w:val="1"/>
      <w:numFmt w:val="bullet"/>
      <w:lvlText w:val=""/>
      <w:lvlJc w:val="left"/>
      <w:pPr>
        <w:tabs>
          <w:tab w:val="num" w:pos="5100"/>
        </w:tabs>
        <w:ind w:left="5100" w:hanging="360"/>
      </w:pPr>
      <w:rPr>
        <w:rFonts w:ascii="Symbol" w:hAnsi="Symbol" w:hint="default"/>
      </w:rPr>
    </w:lvl>
    <w:lvl w:ilvl="4" w:tplc="04050003" w:tentative="1">
      <w:start w:val="1"/>
      <w:numFmt w:val="bullet"/>
      <w:lvlText w:val="o"/>
      <w:lvlJc w:val="left"/>
      <w:pPr>
        <w:tabs>
          <w:tab w:val="num" w:pos="5820"/>
        </w:tabs>
        <w:ind w:left="5820" w:hanging="360"/>
      </w:pPr>
      <w:rPr>
        <w:rFonts w:ascii="Courier New" w:hAnsi="Courier New" w:cs="Courier New" w:hint="default"/>
      </w:rPr>
    </w:lvl>
    <w:lvl w:ilvl="5" w:tplc="04050005" w:tentative="1">
      <w:start w:val="1"/>
      <w:numFmt w:val="bullet"/>
      <w:lvlText w:val=""/>
      <w:lvlJc w:val="left"/>
      <w:pPr>
        <w:tabs>
          <w:tab w:val="num" w:pos="6540"/>
        </w:tabs>
        <w:ind w:left="6540" w:hanging="360"/>
      </w:pPr>
      <w:rPr>
        <w:rFonts w:ascii="Wingdings" w:hAnsi="Wingdings" w:hint="default"/>
      </w:rPr>
    </w:lvl>
    <w:lvl w:ilvl="6" w:tplc="04050001" w:tentative="1">
      <w:start w:val="1"/>
      <w:numFmt w:val="bullet"/>
      <w:lvlText w:val=""/>
      <w:lvlJc w:val="left"/>
      <w:pPr>
        <w:tabs>
          <w:tab w:val="num" w:pos="7260"/>
        </w:tabs>
        <w:ind w:left="7260" w:hanging="360"/>
      </w:pPr>
      <w:rPr>
        <w:rFonts w:ascii="Symbol" w:hAnsi="Symbol" w:hint="default"/>
      </w:rPr>
    </w:lvl>
    <w:lvl w:ilvl="7" w:tplc="04050003" w:tentative="1">
      <w:start w:val="1"/>
      <w:numFmt w:val="bullet"/>
      <w:lvlText w:val="o"/>
      <w:lvlJc w:val="left"/>
      <w:pPr>
        <w:tabs>
          <w:tab w:val="num" w:pos="7980"/>
        </w:tabs>
        <w:ind w:left="7980" w:hanging="360"/>
      </w:pPr>
      <w:rPr>
        <w:rFonts w:ascii="Courier New" w:hAnsi="Courier New" w:cs="Courier New" w:hint="default"/>
      </w:rPr>
    </w:lvl>
    <w:lvl w:ilvl="8" w:tplc="04050005" w:tentative="1">
      <w:start w:val="1"/>
      <w:numFmt w:val="bullet"/>
      <w:lvlText w:val=""/>
      <w:lvlJc w:val="left"/>
      <w:pPr>
        <w:tabs>
          <w:tab w:val="num" w:pos="8700"/>
        </w:tabs>
        <w:ind w:left="8700" w:hanging="360"/>
      </w:pPr>
      <w:rPr>
        <w:rFonts w:ascii="Wingdings" w:hAnsi="Wingdings" w:hint="default"/>
      </w:rPr>
    </w:lvl>
  </w:abstractNum>
  <w:abstractNum w:abstractNumId="10" w15:restartNumberingAfterBreak="0">
    <w:nsid w:val="0B2237E6"/>
    <w:multiLevelType w:val="hybridMultilevel"/>
    <w:tmpl w:val="E87A46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D687370"/>
    <w:multiLevelType w:val="hybridMultilevel"/>
    <w:tmpl w:val="3E9649B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0D9D70C9"/>
    <w:multiLevelType w:val="hybridMultilevel"/>
    <w:tmpl w:val="D2582EC6"/>
    <w:lvl w:ilvl="0" w:tplc="17F8CC14">
      <w:start w:val="1"/>
      <w:numFmt w:val="lowerLetter"/>
      <w:lvlText w:val="%1)"/>
      <w:lvlJc w:val="left"/>
      <w:pPr>
        <w:ind w:left="720" w:hanging="360"/>
      </w:pPr>
      <w:rPr>
        <w:b w:val="0"/>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07636A2"/>
    <w:multiLevelType w:val="hybridMultilevel"/>
    <w:tmpl w:val="4022A7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EA46C4"/>
    <w:multiLevelType w:val="hybridMultilevel"/>
    <w:tmpl w:val="C2B64F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6A33CA"/>
    <w:multiLevelType w:val="hybridMultilevel"/>
    <w:tmpl w:val="B148B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B92475"/>
    <w:multiLevelType w:val="hybridMultilevel"/>
    <w:tmpl w:val="67E42740"/>
    <w:lvl w:ilvl="0" w:tplc="17F8CC14">
      <w:start w:val="1"/>
      <w:numFmt w:val="lowerLetter"/>
      <w:lvlText w:val="%1)"/>
      <w:lvlJc w:val="left"/>
      <w:pPr>
        <w:ind w:left="720" w:hanging="360"/>
      </w:pPr>
      <w:rPr>
        <w:b w:val="0"/>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2A7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F0469E"/>
    <w:multiLevelType w:val="hybridMultilevel"/>
    <w:tmpl w:val="656A01F2"/>
    <w:lvl w:ilvl="0" w:tplc="7B2A5B20">
      <w:start w:val="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9" w15:restartNumberingAfterBreak="0">
    <w:nsid w:val="29264738"/>
    <w:multiLevelType w:val="hybridMultilevel"/>
    <w:tmpl w:val="DE001F0A"/>
    <w:lvl w:ilvl="0" w:tplc="C7242FC0">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2FA05AA6"/>
    <w:multiLevelType w:val="hybridMultilevel"/>
    <w:tmpl w:val="CB2276CE"/>
    <w:lvl w:ilvl="0" w:tplc="4CB67216">
      <w:numFmt w:val="bullet"/>
      <w:lvlText w:val=""/>
      <w:lvlJc w:val="left"/>
      <w:pPr>
        <w:ind w:left="1036" w:hanging="348"/>
      </w:pPr>
      <w:rPr>
        <w:rFonts w:ascii="Symbol" w:eastAsia="Symbol" w:hAnsi="Symbol" w:cs="Symbol" w:hint="default"/>
        <w:w w:val="99"/>
        <w:sz w:val="20"/>
        <w:szCs w:val="20"/>
        <w:lang w:val="cs-CZ" w:eastAsia="en-US" w:bidi="ar-SA"/>
      </w:rPr>
    </w:lvl>
    <w:lvl w:ilvl="1" w:tplc="335EE738">
      <w:numFmt w:val="bullet"/>
      <w:lvlText w:val="•"/>
      <w:lvlJc w:val="left"/>
      <w:pPr>
        <w:ind w:left="1958" w:hanging="348"/>
      </w:pPr>
      <w:rPr>
        <w:rFonts w:hint="default"/>
        <w:lang w:val="cs-CZ" w:eastAsia="en-US" w:bidi="ar-SA"/>
      </w:rPr>
    </w:lvl>
    <w:lvl w:ilvl="2" w:tplc="F17A8B0A">
      <w:numFmt w:val="bullet"/>
      <w:lvlText w:val="•"/>
      <w:lvlJc w:val="left"/>
      <w:pPr>
        <w:ind w:left="2877" w:hanging="348"/>
      </w:pPr>
      <w:rPr>
        <w:rFonts w:hint="default"/>
        <w:lang w:val="cs-CZ" w:eastAsia="en-US" w:bidi="ar-SA"/>
      </w:rPr>
    </w:lvl>
    <w:lvl w:ilvl="3" w:tplc="7C02BEDE">
      <w:numFmt w:val="bullet"/>
      <w:lvlText w:val="•"/>
      <w:lvlJc w:val="left"/>
      <w:pPr>
        <w:ind w:left="3795" w:hanging="348"/>
      </w:pPr>
      <w:rPr>
        <w:rFonts w:hint="default"/>
        <w:lang w:val="cs-CZ" w:eastAsia="en-US" w:bidi="ar-SA"/>
      </w:rPr>
    </w:lvl>
    <w:lvl w:ilvl="4" w:tplc="F5E04B7E">
      <w:numFmt w:val="bullet"/>
      <w:lvlText w:val="•"/>
      <w:lvlJc w:val="left"/>
      <w:pPr>
        <w:ind w:left="4714" w:hanging="348"/>
      </w:pPr>
      <w:rPr>
        <w:rFonts w:hint="default"/>
        <w:lang w:val="cs-CZ" w:eastAsia="en-US" w:bidi="ar-SA"/>
      </w:rPr>
    </w:lvl>
    <w:lvl w:ilvl="5" w:tplc="809698D2">
      <w:numFmt w:val="bullet"/>
      <w:lvlText w:val="•"/>
      <w:lvlJc w:val="left"/>
      <w:pPr>
        <w:ind w:left="5633" w:hanging="348"/>
      </w:pPr>
      <w:rPr>
        <w:rFonts w:hint="default"/>
        <w:lang w:val="cs-CZ" w:eastAsia="en-US" w:bidi="ar-SA"/>
      </w:rPr>
    </w:lvl>
    <w:lvl w:ilvl="6" w:tplc="1A7EDB5C">
      <w:numFmt w:val="bullet"/>
      <w:lvlText w:val="•"/>
      <w:lvlJc w:val="left"/>
      <w:pPr>
        <w:ind w:left="6551" w:hanging="348"/>
      </w:pPr>
      <w:rPr>
        <w:rFonts w:hint="default"/>
        <w:lang w:val="cs-CZ" w:eastAsia="en-US" w:bidi="ar-SA"/>
      </w:rPr>
    </w:lvl>
    <w:lvl w:ilvl="7" w:tplc="F76439F6">
      <w:numFmt w:val="bullet"/>
      <w:lvlText w:val="•"/>
      <w:lvlJc w:val="left"/>
      <w:pPr>
        <w:ind w:left="7470" w:hanging="348"/>
      </w:pPr>
      <w:rPr>
        <w:rFonts w:hint="default"/>
        <w:lang w:val="cs-CZ" w:eastAsia="en-US" w:bidi="ar-SA"/>
      </w:rPr>
    </w:lvl>
    <w:lvl w:ilvl="8" w:tplc="0A2A5F96">
      <w:numFmt w:val="bullet"/>
      <w:lvlText w:val="•"/>
      <w:lvlJc w:val="left"/>
      <w:pPr>
        <w:ind w:left="8389" w:hanging="348"/>
      </w:pPr>
      <w:rPr>
        <w:rFonts w:hint="default"/>
        <w:lang w:val="cs-CZ" w:eastAsia="en-US" w:bidi="ar-SA"/>
      </w:rPr>
    </w:lvl>
  </w:abstractNum>
  <w:abstractNum w:abstractNumId="21" w15:restartNumberingAfterBreak="0">
    <w:nsid w:val="2FE821A3"/>
    <w:multiLevelType w:val="hybridMultilevel"/>
    <w:tmpl w:val="A2F41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891337"/>
    <w:multiLevelType w:val="hybridMultilevel"/>
    <w:tmpl w:val="52645304"/>
    <w:lvl w:ilvl="0" w:tplc="58565632">
      <w:start w:val="1"/>
      <w:numFmt w:val="lowerLetter"/>
      <w:lvlText w:val="%1)"/>
      <w:lvlJc w:val="left"/>
      <w:pPr>
        <w:ind w:left="1068" w:hanging="360"/>
      </w:pPr>
      <w:rPr>
        <w:rFonts w:ascii="Arial" w:hAnsi="Arial" w:hint="default"/>
        <w:sz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F20A86"/>
    <w:multiLevelType w:val="singleLevel"/>
    <w:tmpl w:val="B546CCBA"/>
    <w:lvl w:ilvl="0">
      <w:start w:val="3"/>
      <w:numFmt w:val="bullet"/>
      <w:lvlText w:val="-"/>
      <w:lvlJc w:val="left"/>
      <w:pPr>
        <w:tabs>
          <w:tab w:val="num" w:pos="420"/>
        </w:tabs>
        <w:ind w:left="420" w:hanging="360"/>
      </w:pPr>
      <w:rPr>
        <w:rFonts w:hint="default"/>
      </w:rPr>
    </w:lvl>
  </w:abstractNum>
  <w:abstractNum w:abstractNumId="24" w15:restartNumberingAfterBreak="0">
    <w:nsid w:val="3C47295A"/>
    <w:multiLevelType w:val="hybridMultilevel"/>
    <w:tmpl w:val="48E4D9BA"/>
    <w:lvl w:ilvl="0" w:tplc="793A2AF6">
      <w:numFmt w:val="bullet"/>
      <w:lvlText w:val="-"/>
      <w:lvlJc w:val="left"/>
      <w:pPr>
        <w:ind w:left="720" w:hanging="360"/>
      </w:pPr>
      <w:rPr>
        <w:rFonts w:ascii="Microsoft Sans Serif" w:eastAsia="Microsoft Sans Serif" w:hAnsi="Microsoft Sans Serif" w:cs="Microsoft Sans Serif" w:hint="default"/>
        <w:w w:val="81"/>
        <w:sz w:val="20"/>
        <w:szCs w:val="20"/>
        <w:lang w:val="cs-CZ" w:eastAsia="en-US" w:bidi="ar-S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E1202D7"/>
    <w:multiLevelType w:val="hybridMultilevel"/>
    <w:tmpl w:val="17A45276"/>
    <w:lvl w:ilvl="0" w:tplc="5F3CFB6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1EA70A8"/>
    <w:multiLevelType w:val="hybridMultilevel"/>
    <w:tmpl w:val="B20AA7F6"/>
    <w:lvl w:ilvl="0" w:tplc="10443EC0">
      <w:start w:val="763"/>
      <w:numFmt w:val="bullet"/>
      <w:lvlText w:val="-"/>
      <w:lvlJc w:val="left"/>
      <w:pPr>
        <w:tabs>
          <w:tab w:val="num" w:pos="2940"/>
        </w:tabs>
        <w:ind w:left="2940" w:hanging="360"/>
      </w:pPr>
      <w:rPr>
        <w:rFonts w:ascii="Times New Roman" w:eastAsia="Times New Roman" w:hAnsi="Times New Roman" w:cs="Times New Roman" w:hint="default"/>
      </w:rPr>
    </w:lvl>
    <w:lvl w:ilvl="1" w:tplc="04050003" w:tentative="1">
      <w:start w:val="1"/>
      <w:numFmt w:val="bullet"/>
      <w:lvlText w:val="o"/>
      <w:lvlJc w:val="left"/>
      <w:pPr>
        <w:tabs>
          <w:tab w:val="num" w:pos="3660"/>
        </w:tabs>
        <w:ind w:left="3660" w:hanging="360"/>
      </w:pPr>
      <w:rPr>
        <w:rFonts w:ascii="Courier New" w:hAnsi="Courier New" w:cs="Courier New" w:hint="default"/>
      </w:rPr>
    </w:lvl>
    <w:lvl w:ilvl="2" w:tplc="04050005" w:tentative="1">
      <w:start w:val="1"/>
      <w:numFmt w:val="bullet"/>
      <w:lvlText w:val=""/>
      <w:lvlJc w:val="left"/>
      <w:pPr>
        <w:tabs>
          <w:tab w:val="num" w:pos="4380"/>
        </w:tabs>
        <w:ind w:left="4380" w:hanging="360"/>
      </w:pPr>
      <w:rPr>
        <w:rFonts w:ascii="Wingdings" w:hAnsi="Wingdings" w:hint="default"/>
      </w:rPr>
    </w:lvl>
    <w:lvl w:ilvl="3" w:tplc="04050001" w:tentative="1">
      <w:start w:val="1"/>
      <w:numFmt w:val="bullet"/>
      <w:lvlText w:val=""/>
      <w:lvlJc w:val="left"/>
      <w:pPr>
        <w:tabs>
          <w:tab w:val="num" w:pos="5100"/>
        </w:tabs>
        <w:ind w:left="5100" w:hanging="360"/>
      </w:pPr>
      <w:rPr>
        <w:rFonts w:ascii="Symbol" w:hAnsi="Symbol" w:hint="default"/>
      </w:rPr>
    </w:lvl>
    <w:lvl w:ilvl="4" w:tplc="04050003" w:tentative="1">
      <w:start w:val="1"/>
      <w:numFmt w:val="bullet"/>
      <w:lvlText w:val="o"/>
      <w:lvlJc w:val="left"/>
      <w:pPr>
        <w:tabs>
          <w:tab w:val="num" w:pos="5820"/>
        </w:tabs>
        <w:ind w:left="5820" w:hanging="360"/>
      </w:pPr>
      <w:rPr>
        <w:rFonts w:ascii="Courier New" w:hAnsi="Courier New" w:cs="Courier New" w:hint="default"/>
      </w:rPr>
    </w:lvl>
    <w:lvl w:ilvl="5" w:tplc="04050005" w:tentative="1">
      <w:start w:val="1"/>
      <w:numFmt w:val="bullet"/>
      <w:lvlText w:val=""/>
      <w:lvlJc w:val="left"/>
      <w:pPr>
        <w:tabs>
          <w:tab w:val="num" w:pos="6540"/>
        </w:tabs>
        <w:ind w:left="6540" w:hanging="360"/>
      </w:pPr>
      <w:rPr>
        <w:rFonts w:ascii="Wingdings" w:hAnsi="Wingdings" w:hint="default"/>
      </w:rPr>
    </w:lvl>
    <w:lvl w:ilvl="6" w:tplc="04050001" w:tentative="1">
      <w:start w:val="1"/>
      <w:numFmt w:val="bullet"/>
      <w:lvlText w:val=""/>
      <w:lvlJc w:val="left"/>
      <w:pPr>
        <w:tabs>
          <w:tab w:val="num" w:pos="7260"/>
        </w:tabs>
        <w:ind w:left="7260" w:hanging="360"/>
      </w:pPr>
      <w:rPr>
        <w:rFonts w:ascii="Symbol" w:hAnsi="Symbol" w:hint="default"/>
      </w:rPr>
    </w:lvl>
    <w:lvl w:ilvl="7" w:tplc="04050003" w:tentative="1">
      <w:start w:val="1"/>
      <w:numFmt w:val="bullet"/>
      <w:lvlText w:val="o"/>
      <w:lvlJc w:val="left"/>
      <w:pPr>
        <w:tabs>
          <w:tab w:val="num" w:pos="7980"/>
        </w:tabs>
        <w:ind w:left="7980" w:hanging="360"/>
      </w:pPr>
      <w:rPr>
        <w:rFonts w:ascii="Courier New" w:hAnsi="Courier New" w:cs="Courier New" w:hint="default"/>
      </w:rPr>
    </w:lvl>
    <w:lvl w:ilvl="8" w:tplc="04050005" w:tentative="1">
      <w:start w:val="1"/>
      <w:numFmt w:val="bullet"/>
      <w:lvlText w:val=""/>
      <w:lvlJc w:val="left"/>
      <w:pPr>
        <w:tabs>
          <w:tab w:val="num" w:pos="8700"/>
        </w:tabs>
        <w:ind w:left="8700" w:hanging="360"/>
      </w:pPr>
      <w:rPr>
        <w:rFonts w:ascii="Wingdings" w:hAnsi="Wingdings" w:hint="default"/>
      </w:rPr>
    </w:lvl>
  </w:abstractNum>
  <w:abstractNum w:abstractNumId="27" w15:restartNumberingAfterBreak="0">
    <w:nsid w:val="47A54F8A"/>
    <w:multiLevelType w:val="hybridMultilevel"/>
    <w:tmpl w:val="6FC08206"/>
    <w:lvl w:ilvl="0" w:tplc="848672D0">
      <w:start w:val="4"/>
      <w:numFmt w:val="bullet"/>
      <w:lvlText w:val="-"/>
      <w:lvlJc w:val="left"/>
      <w:pPr>
        <w:ind w:left="720" w:hanging="360"/>
      </w:pPr>
      <w:rPr>
        <w:rFonts w:ascii="Calibri" w:eastAsiaTheme="minorHAnsi" w:hAnsi="Calibri" w:cs="Calibri" w:hint="default"/>
        <w:b/>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E5690F"/>
    <w:multiLevelType w:val="multilevel"/>
    <w:tmpl w:val="C6AE984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97C4B3F"/>
    <w:multiLevelType w:val="hybridMultilevel"/>
    <w:tmpl w:val="13AC2158"/>
    <w:lvl w:ilvl="0" w:tplc="2CB09F76">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4A8C22DA"/>
    <w:multiLevelType w:val="hybridMultilevel"/>
    <w:tmpl w:val="D9ECC870"/>
    <w:lvl w:ilvl="0" w:tplc="5342604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AD63D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B041973"/>
    <w:multiLevelType w:val="hybridMultilevel"/>
    <w:tmpl w:val="721C2EE0"/>
    <w:lvl w:ilvl="0" w:tplc="F7E80A88">
      <w:start w:val="1"/>
      <w:numFmt w:val="lowerLetter"/>
      <w:lvlText w:val="%1)"/>
      <w:lvlJc w:val="left"/>
      <w:pPr>
        <w:ind w:left="540" w:hanging="36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33" w15:restartNumberingAfterBreak="0">
    <w:nsid w:val="4E2109F8"/>
    <w:multiLevelType w:val="hybridMultilevel"/>
    <w:tmpl w:val="D7FECDC6"/>
    <w:lvl w:ilvl="0" w:tplc="EC3094C6">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ED6656"/>
    <w:multiLevelType w:val="multilevel"/>
    <w:tmpl w:val="30164C2E"/>
    <w:lvl w:ilvl="0">
      <w:start w:val="1"/>
      <w:numFmt w:val="lowerLetter"/>
      <w:lvlText w:val="%1)"/>
      <w:lvlJc w:val="left"/>
      <w:pPr>
        <w:tabs>
          <w:tab w:val="num" w:pos="720"/>
        </w:tabs>
        <w:ind w:left="720" w:hanging="360"/>
      </w:pPr>
      <w:rPr>
        <w:rFonts w:hint="default"/>
        <w:i/>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54A0525D"/>
    <w:multiLevelType w:val="hybridMultilevel"/>
    <w:tmpl w:val="098EE382"/>
    <w:lvl w:ilvl="0" w:tplc="9D64A0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5F14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15449A"/>
    <w:multiLevelType w:val="hybridMultilevel"/>
    <w:tmpl w:val="941A48D4"/>
    <w:lvl w:ilvl="0" w:tplc="91A02D56">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D2407AA"/>
    <w:multiLevelType w:val="hybridMultilevel"/>
    <w:tmpl w:val="67E42740"/>
    <w:lvl w:ilvl="0" w:tplc="17F8CC14">
      <w:start w:val="1"/>
      <w:numFmt w:val="lowerLetter"/>
      <w:lvlText w:val="%1)"/>
      <w:lvlJc w:val="left"/>
      <w:pPr>
        <w:ind w:left="720" w:hanging="360"/>
      </w:pPr>
      <w:rPr>
        <w:b w:val="0"/>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401401"/>
    <w:multiLevelType w:val="hybridMultilevel"/>
    <w:tmpl w:val="2534BA4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64B70DE4"/>
    <w:multiLevelType w:val="hybridMultilevel"/>
    <w:tmpl w:val="DEFE6A42"/>
    <w:lvl w:ilvl="0" w:tplc="2D9E734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58319DD"/>
    <w:multiLevelType w:val="hybridMultilevel"/>
    <w:tmpl w:val="6F64DB08"/>
    <w:lvl w:ilvl="0" w:tplc="F3ACAC16">
      <w:start w:val="1"/>
      <w:numFmt w:val="bullet"/>
      <w:lvlText w:val="-"/>
      <w:lvlJc w:val="left"/>
      <w:pPr>
        <w:tabs>
          <w:tab w:val="num" w:pos="600"/>
        </w:tabs>
        <w:ind w:left="600" w:hanging="360"/>
      </w:pPr>
      <w:rPr>
        <w:rFonts w:ascii="Times New Roman" w:eastAsia="Times New Roman" w:hAnsi="Times New Roman" w:cs="Times New Roman" w:hint="default"/>
      </w:rPr>
    </w:lvl>
    <w:lvl w:ilvl="1" w:tplc="04050003" w:tentative="1">
      <w:start w:val="1"/>
      <w:numFmt w:val="bullet"/>
      <w:lvlText w:val="o"/>
      <w:lvlJc w:val="left"/>
      <w:pPr>
        <w:tabs>
          <w:tab w:val="num" w:pos="1320"/>
        </w:tabs>
        <w:ind w:left="1320" w:hanging="360"/>
      </w:pPr>
      <w:rPr>
        <w:rFonts w:ascii="Courier New" w:hAnsi="Courier New" w:cs="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cs="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cs="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42" w15:restartNumberingAfterBreak="0">
    <w:nsid w:val="70345412"/>
    <w:multiLevelType w:val="hybridMultilevel"/>
    <w:tmpl w:val="F1B430D4"/>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43" w15:restartNumberingAfterBreak="0">
    <w:nsid w:val="7260109C"/>
    <w:multiLevelType w:val="multilevel"/>
    <w:tmpl w:val="C6AE984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78D56551"/>
    <w:multiLevelType w:val="hybridMultilevel"/>
    <w:tmpl w:val="33747B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BB1C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D933606"/>
    <w:multiLevelType w:val="hybridMultilevel"/>
    <w:tmpl w:val="96747054"/>
    <w:lvl w:ilvl="0" w:tplc="DAD0138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FCC121E"/>
    <w:multiLevelType w:val="multilevel"/>
    <w:tmpl w:val="0C2417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58058853">
    <w:abstractNumId w:val="23"/>
  </w:num>
  <w:num w:numId="2" w16cid:durableId="27924561">
    <w:abstractNumId w:val="1"/>
  </w:num>
  <w:num w:numId="3" w16cid:durableId="1877817180">
    <w:abstractNumId w:val="0"/>
  </w:num>
  <w:num w:numId="4" w16cid:durableId="1595671194">
    <w:abstractNumId w:val="33"/>
  </w:num>
  <w:num w:numId="5" w16cid:durableId="1493716747">
    <w:abstractNumId w:val="41"/>
  </w:num>
  <w:num w:numId="6" w16cid:durableId="2047414562">
    <w:abstractNumId w:val="9"/>
  </w:num>
  <w:num w:numId="7" w16cid:durableId="1016540824">
    <w:abstractNumId w:val="26"/>
  </w:num>
  <w:num w:numId="8" w16cid:durableId="789401289">
    <w:abstractNumId w:val="37"/>
  </w:num>
  <w:num w:numId="9" w16cid:durableId="1360010243">
    <w:abstractNumId w:val="25"/>
  </w:num>
  <w:num w:numId="10" w16cid:durableId="1442727283">
    <w:abstractNumId w:val="21"/>
  </w:num>
  <w:num w:numId="11" w16cid:durableId="329405350">
    <w:abstractNumId w:val="15"/>
  </w:num>
  <w:num w:numId="12" w16cid:durableId="1156452631">
    <w:abstractNumId w:val="13"/>
  </w:num>
  <w:num w:numId="13" w16cid:durableId="1764379165">
    <w:abstractNumId w:val="14"/>
  </w:num>
  <w:num w:numId="14" w16cid:durableId="2069835495">
    <w:abstractNumId w:val="32"/>
  </w:num>
  <w:num w:numId="15" w16cid:durableId="323437206">
    <w:abstractNumId w:val="35"/>
  </w:num>
  <w:num w:numId="16" w16cid:durableId="607660114">
    <w:abstractNumId w:val="47"/>
  </w:num>
  <w:num w:numId="17" w16cid:durableId="514416233">
    <w:abstractNumId w:val="34"/>
  </w:num>
  <w:num w:numId="18" w16cid:durableId="581256781">
    <w:abstractNumId w:val="3"/>
  </w:num>
  <w:num w:numId="19" w16cid:durableId="118841178">
    <w:abstractNumId w:val="4"/>
  </w:num>
  <w:num w:numId="20" w16cid:durableId="1493714539">
    <w:abstractNumId w:val="44"/>
  </w:num>
  <w:num w:numId="21" w16cid:durableId="588541717">
    <w:abstractNumId w:val="10"/>
  </w:num>
  <w:num w:numId="22" w16cid:durableId="1127507117">
    <w:abstractNumId w:val="28"/>
  </w:num>
  <w:num w:numId="23" w16cid:durableId="1274479633">
    <w:abstractNumId w:val="8"/>
  </w:num>
  <w:num w:numId="24" w16cid:durableId="1445616025">
    <w:abstractNumId w:val="43"/>
  </w:num>
  <w:num w:numId="25" w16cid:durableId="511531874">
    <w:abstractNumId w:val="7"/>
  </w:num>
  <w:num w:numId="26" w16cid:durableId="405734684">
    <w:abstractNumId w:val="16"/>
  </w:num>
  <w:num w:numId="27" w16cid:durableId="1577402093">
    <w:abstractNumId w:val="11"/>
  </w:num>
  <w:num w:numId="28" w16cid:durableId="1028137242">
    <w:abstractNumId w:val="39"/>
  </w:num>
  <w:num w:numId="29" w16cid:durableId="1759213544">
    <w:abstractNumId w:val="12"/>
  </w:num>
  <w:num w:numId="30" w16cid:durableId="2052538504">
    <w:abstractNumId w:val="18"/>
  </w:num>
  <w:num w:numId="31" w16cid:durableId="588271764">
    <w:abstractNumId w:val="29"/>
  </w:num>
  <w:num w:numId="32" w16cid:durableId="415325310">
    <w:abstractNumId w:val="30"/>
  </w:num>
  <w:num w:numId="33" w16cid:durableId="928150040">
    <w:abstractNumId w:val="42"/>
  </w:num>
  <w:num w:numId="34" w16cid:durableId="147290919">
    <w:abstractNumId w:val="2"/>
  </w:num>
  <w:num w:numId="35" w16cid:durableId="2068651072">
    <w:abstractNumId w:val="5"/>
  </w:num>
  <w:num w:numId="36" w16cid:durableId="101338056">
    <w:abstractNumId w:val="38"/>
  </w:num>
  <w:num w:numId="37" w16cid:durableId="382407511">
    <w:abstractNumId w:val="36"/>
  </w:num>
  <w:num w:numId="38" w16cid:durableId="126318912">
    <w:abstractNumId w:val="40"/>
  </w:num>
  <w:num w:numId="39" w16cid:durableId="698094065">
    <w:abstractNumId w:val="22"/>
  </w:num>
  <w:num w:numId="40" w16cid:durableId="831720803">
    <w:abstractNumId w:val="19"/>
  </w:num>
  <w:num w:numId="41" w16cid:durableId="85083460">
    <w:abstractNumId w:val="31"/>
  </w:num>
  <w:num w:numId="42" w16cid:durableId="1820538771">
    <w:abstractNumId w:val="17"/>
  </w:num>
  <w:num w:numId="43" w16cid:durableId="81729808">
    <w:abstractNumId w:val="45"/>
  </w:num>
  <w:num w:numId="44" w16cid:durableId="689377318">
    <w:abstractNumId w:val="6"/>
  </w:num>
  <w:num w:numId="45" w16cid:durableId="687098452">
    <w:abstractNumId w:val="20"/>
  </w:num>
  <w:num w:numId="46" w16cid:durableId="1011639068">
    <w:abstractNumId w:val="27"/>
  </w:num>
  <w:num w:numId="47" w16cid:durableId="1594972822">
    <w:abstractNumId w:val="46"/>
  </w:num>
  <w:num w:numId="48" w16cid:durableId="2983408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25A"/>
    <w:rsid w:val="00001F22"/>
    <w:rsid w:val="00002EDA"/>
    <w:rsid w:val="00003F19"/>
    <w:rsid w:val="00005EFB"/>
    <w:rsid w:val="00006061"/>
    <w:rsid w:val="00007CC8"/>
    <w:rsid w:val="00007EDB"/>
    <w:rsid w:val="00010BE0"/>
    <w:rsid w:val="000139D9"/>
    <w:rsid w:val="00014103"/>
    <w:rsid w:val="00014971"/>
    <w:rsid w:val="00016F30"/>
    <w:rsid w:val="00021427"/>
    <w:rsid w:val="000241D0"/>
    <w:rsid w:val="00025203"/>
    <w:rsid w:val="0002786F"/>
    <w:rsid w:val="000358EF"/>
    <w:rsid w:val="0004018C"/>
    <w:rsid w:val="00041F8D"/>
    <w:rsid w:val="0004336D"/>
    <w:rsid w:val="00043A41"/>
    <w:rsid w:val="00043B8A"/>
    <w:rsid w:val="00045D8E"/>
    <w:rsid w:val="0004619D"/>
    <w:rsid w:val="000472C2"/>
    <w:rsid w:val="00047D5E"/>
    <w:rsid w:val="00052EC5"/>
    <w:rsid w:val="0005410B"/>
    <w:rsid w:val="0006054E"/>
    <w:rsid w:val="0006351B"/>
    <w:rsid w:val="00067967"/>
    <w:rsid w:val="00070454"/>
    <w:rsid w:val="00072758"/>
    <w:rsid w:val="00072C1D"/>
    <w:rsid w:val="00075E43"/>
    <w:rsid w:val="00081756"/>
    <w:rsid w:val="00087FEE"/>
    <w:rsid w:val="00090441"/>
    <w:rsid w:val="00090C3B"/>
    <w:rsid w:val="00093AB7"/>
    <w:rsid w:val="000A64E4"/>
    <w:rsid w:val="000A78F1"/>
    <w:rsid w:val="000B1B52"/>
    <w:rsid w:val="000B316A"/>
    <w:rsid w:val="000C29A4"/>
    <w:rsid w:val="000C3C5B"/>
    <w:rsid w:val="000D1202"/>
    <w:rsid w:val="000D220E"/>
    <w:rsid w:val="000D3562"/>
    <w:rsid w:val="000D67B2"/>
    <w:rsid w:val="000D6C07"/>
    <w:rsid w:val="000D7CFC"/>
    <w:rsid w:val="000E001D"/>
    <w:rsid w:val="000E2B53"/>
    <w:rsid w:val="000E43DA"/>
    <w:rsid w:val="000E7A00"/>
    <w:rsid w:val="000F17A2"/>
    <w:rsid w:val="000F1D7A"/>
    <w:rsid w:val="000F368E"/>
    <w:rsid w:val="000F3B73"/>
    <w:rsid w:val="000F4BD2"/>
    <w:rsid w:val="000F6F9E"/>
    <w:rsid w:val="00100305"/>
    <w:rsid w:val="00106CDB"/>
    <w:rsid w:val="00111B81"/>
    <w:rsid w:val="001133DE"/>
    <w:rsid w:val="001149A7"/>
    <w:rsid w:val="001171A6"/>
    <w:rsid w:val="0012597E"/>
    <w:rsid w:val="00131255"/>
    <w:rsid w:val="0013539E"/>
    <w:rsid w:val="00140C08"/>
    <w:rsid w:val="0014526A"/>
    <w:rsid w:val="00150D14"/>
    <w:rsid w:val="001515D2"/>
    <w:rsid w:val="00154040"/>
    <w:rsid w:val="00160900"/>
    <w:rsid w:val="00164E49"/>
    <w:rsid w:val="0017409D"/>
    <w:rsid w:val="001768F8"/>
    <w:rsid w:val="001830C5"/>
    <w:rsid w:val="00184216"/>
    <w:rsid w:val="00184F7D"/>
    <w:rsid w:val="00187975"/>
    <w:rsid w:val="001901C6"/>
    <w:rsid w:val="001924F3"/>
    <w:rsid w:val="00192B82"/>
    <w:rsid w:val="00192B97"/>
    <w:rsid w:val="0019780B"/>
    <w:rsid w:val="00197CC2"/>
    <w:rsid w:val="001A1922"/>
    <w:rsid w:val="001A3FB8"/>
    <w:rsid w:val="001A4CFC"/>
    <w:rsid w:val="001A596F"/>
    <w:rsid w:val="001B073B"/>
    <w:rsid w:val="001B0BA2"/>
    <w:rsid w:val="001B532B"/>
    <w:rsid w:val="001B7798"/>
    <w:rsid w:val="001C2B9B"/>
    <w:rsid w:val="001C5D9F"/>
    <w:rsid w:val="001D104F"/>
    <w:rsid w:val="001D2EEE"/>
    <w:rsid w:val="001D6D09"/>
    <w:rsid w:val="001E16B3"/>
    <w:rsid w:val="001E42B2"/>
    <w:rsid w:val="001E6529"/>
    <w:rsid w:val="001F507B"/>
    <w:rsid w:val="001F518C"/>
    <w:rsid w:val="001F7EC2"/>
    <w:rsid w:val="00202D5E"/>
    <w:rsid w:val="00203F70"/>
    <w:rsid w:val="002105B2"/>
    <w:rsid w:val="00211C68"/>
    <w:rsid w:val="002131E5"/>
    <w:rsid w:val="002154D1"/>
    <w:rsid w:val="00215E2B"/>
    <w:rsid w:val="00222FB4"/>
    <w:rsid w:val="00225775"/>
    <w:rsid w:val="00225AD7"/>
    <w:rsid w:val="00227678"/>
    <w:rsid w:val="002309B3"/>
    <w:rsid w:val="00246116"/>
    <w:rsid w:val="00253BF9"/>
    <w:rsid w:val="00255E1D"/>
    <w:rsid w:val="00261363"/>
    <w:rsid w:val="002656C0"/>
    <w:rsid w:val="002710E1"/>
    <w:rsid w:val="00274106"/>
    <w:rsid w:val="002752CE"/>
    <w:rsid w:val="00277AF3"/>
    <w:rsid w:val="00283070"/>
    <w:rsid w:val="00283B3F"/>
    <w:rsid w:val="00284FB6"/>
    <w:rsid w:val="00294A35"/>
    <w:rsid w:val="002951FD"/>
    <w:rsid w:val="002A306A"/>
    <w:rsid w:val="002A5638"/>
    <w:rsid w:val="002A7BE6"/>
    <w:rsid w:val="002B2E3D"/>
    <w:rsid w:val="002B427E"/>
    <w:rsid w:val="002C28CA"/>
    <w:rsid w:val="002C3418"/>
    <w:rsid w:val="002C5208"/>
    <w:rsid w:val="002C524F"/>
    <w:rsid w:val="002D2BD5"/>
    <w:rsid w:val="002D5EA2"/>
    <w:rsid w:val="002E0CEB"/>
    <w:rsid w:val="002E19C5"/>
    <w:rsid w:val="002E1B65"/>
    <w:rsid w:val="002E3C74"/>
    <w:rsid w:val="002E7428"/>
    <w:rsid w:val="002F1CAD"/>
    <w:rsid w:val="00302957"/>
    <w:rsid w:val="00304C6A"/>
    <w:rsid w:val="00305559"/>
    <w:rsid w:val="00314A86"/>
    <w:rsid w:val="003202A4"/>
    <w:rsid w:val="00321384"/>
    <w:rsid w:val="0033026C"/>
    <w:rsid w:val="00343E5C"/>
    <w:rsid w:val="00344FBB"/>
    <w:rsid w:val="00345CDD"/>
    <w:rsid w:val="00352664"/>
    <w:rsid w:val="00354743"/>
    <w:rsid w:val="003547B0"/>
    <w:rsid w:val="00360B5A"/>
    <w:rsid w:val="00364065"/>
    <w:rsid w:val="003675CA"/>
    <w:rsid w:val="00367941"/>
    <w:rsid w:val="00370206"/>
    <w:rsid w:val="003712D0"/>
    <w:rsid w:val="00376A61"/>
    <w:rsid w:val="00376AE5"/>
    <w:rsid w:val="00383AD2"/>
    <w:rsid w:val="00383D16"/>
    <w:rsid w:val="003843A6"/>
    <w:rsid w:val="00390DBF"/>
    <w:rsid w:val="0039231D"/>
    <w:rsid w:val="00393524"/>
    <w:rsid w:val="00394065"/>
    <w:rsid w:val="003941B9"/>
    <w:rsid w:val="003B0675"/>
    <w:rsid w:val="003B0FFD"/>
    <w:rsid w:val="003B2EC5"/>
    <w:rsid w:val="003C0017"/>
    <w:rsid w:val="003C0C90"/>
    <w:rsid w:val="003C0EFA"/>
    <w:rsid w:val="003C1C90"/>
    <w:rsid w:val="003C49D1"/>
    <w:rsid w:val="003C7598"/>
    <w:rsid w:val="003D2C4E"/>
    <w:rsid w:val="003D4EEE"/>
    <w:rsid w:val="003D574E"/>
    <w:rsid w:val="003D63EE"/>
    <w:rsid w:val="003E02D8"/>
    <w:rsid w:val="003E3242"/>
    <w:rsid w:val="003E6E80"/>
    <w:rsid w:val="003F2D19"/>
    <w:rsid w:val="003F2DCD"/>
    <w:rsid w:val="0040246B"/>
    <w:rsid w:val="004031BE"/>
    <w:rsid w:val="00403375"/>
    <w:rsid w:val="00403B9B"/>
    <w:rsid w:val="004042DB"/>
    <w:rsid w:val="0040439B"/>
    <w:rsid w:val="00410E7C"/>
    <w:rsid w:val="0041422D"/>
    <w:rsid w:val="004142EC"/>
    <w:rsid w:val="00417D47"/>
    <w:rsid w:val="004234E0"/>
    <w:rsid w:val="0042366C"/>
    <w:rsid w:val="004312EA"/>
    <w:rsid w:val="00431A0B"/>
    <w:rsid w:val="00433075"/>
    <w:rsid w:val="00434590"/>
    <w:rsid w:val="0043516A"/>
    <w:rsid w:val="00435194"/>
    <w:rsid w:val="00442E30"/>
    <w:rsid w:val="0044304E"/>
    <w:rsid w:val="004505E9"/>
    <w:rsid w:val="004545BD"/>
    <w:rsid w:val="00465E80"/>
    <w:rsid w:val="004664C7"/>
    <w:rsid w:val="004671E8"/>
    <w:rsid w:val="00470EA0"/>
    <w:rsid w:val="00473E0A"/>
    <w:rsid w:val="00484FB7"/>
    <w:rsid w:val="004905AB"/>
    <w:rsid w:val="00490BF7"/>
    <w:rsid w:val="004923F0"/>
    <w:rsid w:val="004A0279"/>
    <w:rsid w:val="004A4A54"/>
    <w:rsid w:val="004A5A11"/>
    <w:rsid w:val="004A7E5C"/>
    <w:rsid w:val="004B3237"/>
    <w:rsid w:val="004B7F0B"/>
    <w:rsid w:val="004C05CA"/>
    <w:rsid w:val="004C15E3"/>
    <w:rsid w:val="004C496D"/>
    <w:rsid w:val="004C7ACF"/>
    <w:rsid w:val="004D4C0C"/>
    <w:rsid w:val="004D5988"/>
    <w:rsid w:val="004D6DD7"/>
    <w:rsid w:val="004E2E50"/>
    <w:rsid w:val="004E3AEE"/>
    <w:rsid w:val="004E448A"/>
    <w:rsid w:val="004E7825"/>
    <w:rsid w:val="004F1838"/>
    <w:rsid w:val="004F2BBD"/>
    <w:rsid w:val="004F2D54"/>
    <w:rsid w:val="004F3D68"/>
    <w:rsid w:val="004F4572"/>
    <w:rsid w:val="004F4772"/>
    <w:rsid w:val="00501B5F"/>
    <w:rsid w:val="00502A1E"/>
    <w:rsid w:val="005053CE"/>
    <w:rsid w:val="005058B9"/>
    <w:rsid w:val="00506CD6"/>
    <w:rsid w:val="00506D80"/>
    <w:rsid w:val="00512DDC"/>
    <w:rsid w:val="005138CA"/>
    <w:rsid w:val="00520641"/>
    <w:rsid w:val="00520E23"/>
    <w:rsid w:val="00527708"/>
    <w:rsid w:val="00532D9B"/>
    <w:rsid w:val="00540DED"/>
    <w:rsid w:val="0054571B"/>
    <w:rsid w:val="005457FB"/>
    <w:rsid w:val="00545ABA"/>
    <w:rsid w:val="00551600"/>
    <w:rsid w:val="00552F6E"/>
    <w:rsid w:val="00554927"/>
    <w:rsid w:val="00555040"/>
    <w:rsid w:val="00556FF4"/>
    <w:rsid w:val="0056136B"/>
    <w:rsid w:val="00561FE1"/>
    <w:rsid w:val="00562302"/>
    <w:rsid w:val="0056317A"/>
    <w:rsid w:val="00563AFA"/>
    <w:rsid w:val="005732BA"/>
    <w:rsid w:val="0057652B"/>
    <w:rsid w:val="00580FAB"/>
    <w:rsid w:val="00583A23"/>
    <w:rsid w:val="00583C6E"/>
    <w:rsid w:val="0058721F"/>
    <w:rsid w:val="0058753D"/>
    <w:rsid w:val="00587723"/>
    <w:rsid w:val="005C0F4F"/>
    <w:rsid w:val="005C15CD"/>
    <w:rsid w:val="005C510C"/>
    <w:rsid w:val="005C62BD"/>
    <w:rsid w:val="005C7CDB"/>
    <w:rsid w:val="005D0D5C"/>
    <w:rsid w:val="005E03B3"/>
    <w:rsid w:val="005E17EE"/>
    <w:rsid w:val="005E2F1B"/>
    <w:rsid w:val="005E44F5"/>
    <w:rsid w:val="005E63C6"/>
    <w:rsid w:val="005E7FDE"/>
    <w:rsid w:val="005F1A27"/>
    <w:rsid w:val="005F35EE"/>
    <w:rsid w:val="00600EFF"/>
    <w:rsid w:val="0060794F"/>
    <w:rsid w:val="00610130"/>
    <w:rsid w:val="00611528"/>
    <w:rsid w:val="00612281"/>
    <w:rsid w:val="0061409B"/>
    <w:rsid w:val="00622CEB"/>
    <w:rsid w:val="006237B2"/>
    <w:rsid w:val="006255D3"/>
    <w:rsid w:val="006308D4"/>
    <w:rsid w:val="00630A5B"/>
    <w:rsid w:val="00633F99"/>
    <w:rsid w:val="00636ECF"/>
    <w:rsid w:val="00640773"/>
    <w:rsid w:val="006407AA"/>
    <w:rsid w:val="0064226B"/>
    <w:rsid w:val="00650BEB"/>
    <w:rsid w:val="00653041"/>
    <w:rsid w:val="006608C2"/>
    <w:rsid w:val="00663500"/>
    <w:rsid w:val="00665528"/>
    <w:rsid w:val="00665770"/>
    <w:rsid w:val="00665FEF"/>
    <w:rsid w:val="006725C9"/>
    <w:rsid w:val="0067441A"/>
    <w:rsid w:val="006807FC"/>
    <w:rsid w:val="006834B0"/>
    <w:rsid w:val="00694903"/>
    <w:rsid w:val="00697B86"/>
    <w:rsid w:val="006B25A6"/>
    <w:rsid w:val="006B4F8B"/>
    <w:rsid w:val="006C1BB2"/>
    <w:rsid w:val="006C2FD1"/>
    <w:rsid w:val="006C308A"/>
    <w:rsid w:val="006C3449"/>
    <w:rsid w:val="006C371D"/>
    <w:rsid w:val="006C4CC1"/>
    <w:rsid w:val="006C4CE6"/>
    <w:rsid w:val="006D1B1A"/>
    <w:rsid w:val="006D2D35"/>
    <w:rsid w:val="006D4961"/>
    <w:rsid w:val="006E0754"/>
    <w:rsid w:val="006E7DAE"/>
    <w:rsid w:val="006F08C7"/>
    <w:rsid w:val="006F2D26"/>
    <w:rsid w:val="006F366E"/>
    <w:rsid w:val="006F5665"/>
    <w:rsid w:val="00700197"/>
    <w:rsid w:val="007024DF"/>
    <w:rsid w:val="00716143"/>
    <w:rsid w:val="00716D1F"/>
    <w:rsid w:val="00723D68"/>
    <w:rsid w:val="007243E7"/>
    <w:rsid w:val="0072461D"/>
    <w:rsid w:val="00726A91"/>
    <w:rsid w:val="007278E5"/>
    <w:rsid w:val="00730364"/>
    <w:rsid w:val="007338C2"/>
    <w:rsid w:val="00735D58"/>
    <w:rsid w:val="00744F30"/>
    <w:rsid w:val="007517D3"/>
    <w:rsid w:val="00755B75"/>
    <w:rsid w:val="00761357"/>
    <w:rsid w:val="007633D9"/>
    <w:rsid w:val="007659ED"/>
    <w:rsid w:val="00771F6C"/>
    <w:rsid w:val="00773007"/>
    <w:rsid w:val="0077489B"/>
    <w:rsid w:val="007752B7"/>
    <w:rsid w:val="00775900"/>
    <w:rsid w:val="007825DF"/>
    <w:rsid w:val="00782F4C"/>
    <w:rsid w:val="0078447E"/>
    <w:rsid w:val="00784823"/>
    <w:rsid w:val="00784BEF"/>
    <w:rsid w:val="0078571F"/>
    <w:rsid w:val="00785940"/>
    <w:rsid w:val="00785E05"/>
    <w:rsid w:val="007863A4"/>
    <w:rsid w:val="00791F7F"/>
    <w:rsid w:val="0079480A"/>
    <w:rsid w:val="007957BD"/>
    <w:rsid w:val="00797FC2"/>
    <w:rsid w:val="007A5BC5"/>
    <w:rsid w:val="007B277C"/>
    <w:rsid w:val="007B68DD"/>
    <w:rsid w:val="007B73C6"/>
    <w:rsid w:val="007C0D62"/>
    <w:rsid w:val="007C3319"/>
    <w:rsid w:val="007C3CC5"/>
    <w:rsid w:val="007D416D"/>
    <w:rsid w:val="007D64DF"/>
    <w:rsid w:val="007D76AF"/>
    <w:rsid w:val="007E02D7"/>
    <w:rsid w:val="007E14F5"/>
    <w:rsid w:val="007E49C0"/>
    <w:rsid w:val="007E57CF"/>
    <w:rsid w:val="007E79F3"/>
    <w:rsid w:val="007F6DE7"/>
    <w:rsid w:val="007F7665"/>
    <w:rsid w:val="00800017"/>
    <w:rsid w:val="00803BFA"/>
    <w:rsid w:val="008044BA"/>
    <w:rsid w:val="0080458A"/>
    <w:rsid w:val="00805212"/>
    <w:rsid w:val="008055F2"/>
    <w:rsid w:val="00806941"/>
    <w:rsid w:val="0080702C"/>
    <w:rsid w:val="0081101A"/>
    <w:rsid w:val="00825CB7"/>
    <w:rsid w:val="00832C0B"/>
    <w:rsid w:val="008346CC"/>
    <w:rsid w:val="00837251"/>
    <w:rsid w:val="0083781E"/>
    <w:rsid w:val="008444B5"/>
    <w:rsid w:val="008448A0"/>
    <w:rsid w:val="008465A0"/>
    <w:rsid w:val="008507BE"/>
    <w:rsid w:val="00852AF0"/>
    <w:rsid w:val="0085633E"/>
    <w:rsid w:val="008608C9"/>
    <w:rsid w:val="0086711C"/>
    <w:rsid w:val="00867ACE"/>
    <w:rsid w:val="0087225A"/>
    <w:rsid w:val="00874D43"/>
    <w:rsid w:val="008766A2"/>
    <w:rsid w:val="00881D27"/>
    <w:rsid w:val="00882DF9"/>
    <w:rsid w:val="0088335B"/>
    <w:rsid w:val="00883EFD"/>
    <w:rsid w:val="00886B86"/>
    <w:rsid w:val="00890A6C"/>
    <w:rsid w:val="008A492B"/>
    <w:rsid w:val="008A499D"/>
    <w:rsid w:val="008B0272"/>
    <w:rsid w:val="008B0CF7"/>
    <w:rsid w:val="008B1DB5"/>
    <w:rsid w:val="008C02E6"/>
    <w:rsid w:val="008C0327"/>
    <w:rsid w:val="008C3F28"/>
    <w:rsid w:val="008C71B3"/>
    <w:rsid w:val="008D10DA"/>
    <w:rsid w:val="008D1D4B"/>
    <w:rsid w:val="008D2A99"/>
    <w:rsid w:val="008D6AD4"/>
    <w:rsid w:val="008D6CDA"/>
    <w:rsid w:val="008D7528"/>
    <w:rsid w:val="008E0786"/>
    <w:rsid w:val="008E2A57"/>
    <w:rsid w:val="008E2AD1"/>
    <w:rsid w:val="008E3AA8"/>
    <w:rsid w:val="008E6276"/>
    <w:rsid w:val="008E7E2C"/>
    <w:rsid w:val="008F280F"/>
    <w:rsid w:val="008F6B24"/>
    <w:rsid w:val="00901995"/>
    <w:rsid w:val="00901A9B"/>
    <w:rsid w:val="00902B19"/>
    <w:rsid w:val="00905300"/>
    <w:rsid w:val="00905FD5"/>
    <w:rsid w:val="00907EAB"/>
    <w:rsid w:val="0091446B"/>
    <w:rsid w:val="00914736"/>
    <w:rsid w:val="009234B8"/>
    <w:rsid w:val="00923771"/>
    <w:rsid w:val="00924881"/>
    <w:rsid w:val="00925B85"/>
    <w:rsid w:val="009274EC"/>
    <w:rsid w:val="009302F1"/>
    <w:rsid w:val="00930CDB"/>
    <w:rsid w:val="00933DED"/>
    <w:rsid w:val="00933E6B"/>
    <w:rsid w:val="00934AF0"/>
    <w:rsid w:val="00940FE2"/>
    <w:rsid w:val="00943F58"/>
    <w:rsid w:val="009446D9"/>
    <w:rsid w:val="009449E9"/>
    <w:rsid w:val="00947B58"/>
    <w:rsid w:val="009501B5"/>
    <w:rsid w:val="00953086"/>
    <w:rsid w:val="00963A0A"/>
    <w:rsid w:val="0096514F"/>
    <w:rsid w:val="00966B4B"/>
    <w:rsid w:val="009711F0"/>
    <w:rsid w:val="00971BFA"/>
    <w:rsid w:val="00972678"/>
    <w:rsid w:val="009726C8"/>
    <w:rsid w:val="00974A18"/>
    <w:rsid w:val="00977350"/>
    <w:rsid w:val="00982F4D"/>
    <w:rsid w:val="009833D2"/>
    <w:rsid w:val="0098373C"/>
    <w:rsid w:val="0098473B"/>
    <w:rsid w:val="00994CBE"/>
    <w:rsid w:val="009A08BA"/>
    <w:rsid w:val="009A19C6"/>
    <w:rsid w:val="009A4AD1"/>
    <w:rsid w:val="009A6C86"/>
    <w:rsid w:val="009B1161"/>
    <w:rsid w:val="009B214B"/>
    <w:rsid w:val="009B70A2"/>
    <w:rsid w:val="009B71B3"/>
    <w:rsid w:val="009B75A1"/>
    <w:rsid w:val="009C0BBB"/>
    <w:rsid w:val="009C13A1"/>
    <w:rsid w:val="009D6E23"/>
    <w:rsid w:val="009D74E2"/>
    <w:rsid w:val="009E386F"/>
    <w:rsid w:val="009E3ADC"/>
    <w:rsid w:val="009E50B2"/>
    <w:rsid w:val="009E53E2"/>
    <w:rsid w:val="009E5697"/>
    <w:rsid w:val="009E7AD8"/>
    <w:rsid w:val="009F205E"/>
    <w:rsid w:val="009F3BA4"/>
    <w:rsid w:val="009F540F"/>
    <w:rsid w:val="00A017DB"/>
    <w:rsid w:val="00A03462"/>
    <w:rsid w:val="00A058DB"/>
    <w:rsid w:val="00A064BB"/>
    <w:rsid w:val="00A13BB7"/>
    <w:rsid w:val="00A16DC7"/>
    <w:rsid w:val="00A222E4"/>
    <w:rsid w:val="00A24408"/>
    <w:rsid w:val="00A252DE"/>
    <w:rsid w:val="00A32F2C"/>
    <w:rsid w:val="00A345C6"/>
    <w:rsid w:val="00A362F7"/>
    <w:rsid w:val="00A41AB2"/>
    <w:rsid w:val="00A47D60"/>
    <w:rsid w:val="00A53359"/>
    <w:rsid w:val="00A55527"/>
    <w:rsid w:val="00A62B6C"/>
    <w:rsid w:val="00A631CA"/>
    <w:rsid w:val="00A638A1"/>
    <w:rsid w:val="00A650C9"/>
    <w:rsid w:val="00A66B7D"/>
    <w:rsid w:val="00A71C24"/>
    <w:rsid w:val="00A71E49"/>
    <w:rsid w:val="00A82499"/>
    <w:rsid w:val="00A8291E"/>
    <w:rsid w:val="00A85179"/>
    <w:rsid w:val="00A86213"/>
    <w:rsid w:val="00A907B6"/>
    <w:rsid w:val="00A943FF"/>
    <w:rsid w:val="00A96F41"/>
    <w:rsid w:val="00AA375E"/>
    <w:rsid w:val="00AA4BAE"/>
    <w:rsid w:val="00AA5184"/>
    <w:rsid w:val="00AB0F17"/>
    <w:rsid w:val="00AB20E1"/>
    <w:rsid w:val="00AB4B34"/>
    <w:rsid w:val="00AD4E08"/>
    <w:rsid w:val="00AD5995"/>
    <w:rsid w:val="00AE037B"/>
    <w:rsid w:val="00AE14C9"/>
    <w:rsid w:val="00AE172A"/>
    <w:rsid w:val="00AE5358"/>
    <w:rsid w:val="00AE5D93"/>
    <w:rsid w:val="00AF1ECD"/>
    <w:rsid w:val="00AF1F09"/>
    <w:rsid w:val="00AF45EE"/>
    <w:rsid w:val="00AF5707"/>
    <w:rsid w:val="00B01C15"/>
    <w:rsid w:val="00B039D9"/>
    <w:rsid w:val="00B100C9"/>
    <w:rsid w:val="00B311E8"/>
    <w:rsid w:val="00B3793E"/>
    <w:rsid w:val="00B40B61"/>
    <w:rsid w:val="00B43928"/>
    <w:rsid w:val="00B453FB"/>
    <w:rsid w:val="00B52617"/>
    <w:rsid w:val="00B55975"/>
    <w:rsid w:val="00B55E95"/>
    <w:rsid w:val="00B60480"/>
    <w:rsid w:val="00B604E7"/>
    <w:rsid w:val="00B61AE0"/>
    <w:rsid w:val="00B730C6"/>
    <w:rsid w:val="00B7433B"/>
    <w:rsid w:val="00B770CC"/>
    <w:rsid w:val="00B771CF"/>
    <w:rsid w:val="00B804FF"/>
    <w:rsid w:val="00B81B82"/>
    <w:rsid w:val="00B839DE"/>
    <w:rsid w:val="00B84550"/>
    <w:rsid w:val="00B92591"/>
    <w:rsid w:val="00B949AB"/>
    <w:rsid w:val="00B95091"/>
    <w:rsid w:val="00B97255"/>
    <w:rsid w:val="00BA1E9E"/>
    <w:rsid w:val="00BA52C6"/>
    <w:rsid w:val="00BB0B2C"/>
    <w:rsid w:val="00BB0CE6"/>
    <w:rsid w:val="00BB11A4"/>
    <w:rsid w:val="00BB441D"/>
    <w:rsid w:val="00BC3B61"/>
    <w:rsid w:val="00BD10E1"/>
    <w:rsid w:val="00BD2BC7"/>
    <w:rsid w:val="00BF05A2"/>
    <w:rsid w:val="00BF0A3A"/>
    <w:rsid w:val="00BF0F87"/>
    <w:rsid w:val="00BF16CB"/>
    <w:rsid w:val="00BF47A1"/>
    <w:rsid w:val="00C023D5"/>
    <w:rsid w:val="00C03B23"/>
    <w:rsid w:val="00C1625A"/>
    <w:rsid w:val="00C21EAC"/>
    <w:rsid w:val="00C30953"/>
    <w:rsid w:val="00C34831"/>
    <w:rsid w:val="00C4060C"/>
    <w:rsid w:val="00C420E8"/>
    <w:rsid w:val="00C45E63"/>
    <w:rsid w:val="00C468BD"/>
    <w:rsid w:val="00C53573"/>
    <w:rsid w:val="00C54CF1"/>
    <w:rsid w:val="00C60D67"/>
    <w:rsid w:val="00C63002"/>
    <w:rsid w:val="00C6494E"/>
    <w:rsid w:val="00C650E1"/>
    <w:rsid w:val="00C702CD"/>
    <w:rsid w:val="00C744C8"/>
    <w:rsid w:val="00C75EA1"/>
    <w:rsid w:val="00C762EC"/>
    <w:rsid w:val="00C8297C"/>
    <w:rsid w:val="00C858F5"/>
    <w:rsid w:val="00C95FF3"/>
    <w:rsid w:val="00CA1013"/>
    <w:rsid w:val="00CA6E19"/>
    <w:rsid w:val="00CB3C45"/>
    <w:rsid w:val="00CC3114"/>
    <w:rsid w:val="00CD12A0"/>
    <w:rsid w:val="00CD7AE4"/>
    <w:rsid w:val="00CE2D9F"/>
    <w:rsid w:val="00CE391E"/>
    <w:rsid w:val="00CE4F5B"/>
    <w:rsid w:val="00CE7C6A"/>
    <w:rsid w:val="00CF2321"/>
    <w:rsid w:val="00CF5C6D"/>
    <w:rsid w:val="00D00384"/>
    <w:rsid w:val="00D003AD"/>
    <w:rsid w:val="00D01B67"/>
    <w:rsid w:val="00D02502"/>
    <w:rsid w:val="00D04040"/>
    <w:rsid w:val="00D060E9"/>
    <w:rsid w:val="00D06F70"/>
    <w:rsid w:val="00D123E1"/>
    <w:rsid w:val="00D15125"/>
    <w:rsid w:val="00D17DEF"/>
    <w:rsid w:val="00D2557A"/>
    <w:rsid w:val="00D33EC1"/>
    <w:rsid w:val="00D343DC"/>
    <w:rsid w:val="00D4255C"/>
    <w:rsid w:val="00D44DAC"/>
    <w:rsid w:val="00D45CB1"/>
    <w:rsid w:val="00D4707F"/>
    <w:rsid w:val="00D52DB8"/>
    <w:rsid w:val="00D542CD"/>
    <w:rsid w:val="00D553E7"/>
    <w:rsid w:val="00D616BF"/>
    <w:rsid w:val="00D67A57"/>
    <w:rsid w:val="00D72A35"/>
    <w:rsid w:val="00D7335A"/>
    <w:rsid w:val="00D74C3D"/>
    <w:rsid w:val="00D76FA9"/>
    <w:rsid w:val="00D83950"/>
    <w:rsid w:val="00D85E65"/>
    <w:rsid w:val="00D86B7A"/>
    <w:rsid w:val="00DA070A"/>
    <w:rsid w:val="00DA2192"/>
    <w:rsid w:val="00DA395C"/>
    <w:rsid w:val="00DA49B4"/>
    <w:rsid w:val="00DB0B7C"/>
    <w:rsid w:val="00DB7EEB"/>
    <w:rsid w:val="00DC0015"/>
    <w:rsid w:val="00DC304B"/>
    <w:rsid w:val="00DC4AD8"/>
    <w:rsid w:val="00DC5689"/>
    <w:rsid w:val="00DC5862"/>
    <w:rsid w:val="00DD16FF"/>
    <w:rsid w:val="00DD28A0"/>
    <w:rsid w:val="00DD6574"/>
    <w:rsid w:val="00DE41AD"/>
    <w:rsid w:val="00DE4406"/>
    <w:rsid w:val="00DE768F"/>
    <w:rsid w:val="00E11141"/>
    <w:rsid w:val="00E13632"/>
    <w:rsid w:val="00E23C53"/>
    <w:rsid w:val="00E25261"/>
    <w:rsid w:val="00E267D5"/>
    <w:rsid w:val="00E324F2"/>
    <w:rsid w:val="00E37C43"/>
    <w:rsid w:val="00E45881"/>
    <w:rsid w:val="00E672E7"/>
    <w:rsid w:val="00E85248"/>
    <w:rsid w:val="00E91E19"/>
    <w:rsid w:val="00E932BF"/>
    <w:rsid w:val="00E96D2B"/>
    <w:rsid w:val="00E970ED"/>
    <w:rsid w:val="00EB0460"/>
    <w:rsid w:val="00EB3E1D"/>
    <w:rsid w:val="00EB62CF"/>
    <w:rsid w:val="00EB69B7"/>
    <w:rsid w:val="00EB7149"/>
    <w:rsid w:val="00EC612D"/>
    <w:rsid w:val="00EC619C"/>
    <w:rsid w:val="00ED3FD5"/>
    <w:rsid w:val="00ED4161"/>
    <w:rsid w:val="00ED4680"/>
    <w:rsid w:val="00ED6003"/>
    <w:rsid w:val="00EE0D0F"/>
    <w:rsid w:val="00EF18D5"/>
    <w:rsid w:val="00EF2758"/>
    <w:rsid w:val="00EF5AD8"/>
    <w:rsid w:val="00F0435F"/>
    <w:rsid w:val="00F05ABA"/>
    <w:rsid w:val="00F06688"/>
    <w:rsid w:val="00F108CB"/>
    <w:rsid w:val="00F12967"/>
    <w:rsid w:val="00F24149"/>
    <w:rsid w:val="00F32941"/>
    <w:rsid w:val="00F338DA"/>
    <w:rsid w:val="00F3543F"/>
    <w:rsid w:val="00F407B5"/>
    <w:rsid w:val="00F44526"/>
    <w:rsid w:val="00F46568"/>
    <w:rsid w:val="00F6025D"/>
    <w:rsid w:val="00F60C53"/>
    <w:rsid w:val="00F63B82"/>
    <w:rsid w:val="00F64562"/>
    <w:rsid w:val="00F72DEA"/>
    <w:rsid w:val="00F75A29"/>
    <w:rsid w:val="00F75AB9"/>
    <w:rsid w:val="00F80350"/>
    <w:rsid w:val="00F827B3"/>
    <w:rsid w:val="00F82958"/>
    <w:rsid w:val="00F83A68"/>
    <w:rsid w:val="00F85B28"/>
    <w:rsid w:val="00F908E9"/>
    <w:rsid w:val="00F9096F"/>
    <w:rsid w:val="00F923D9"/>
    <w:rsid w:val="00F932C2"/>
    <w:rsid w:val="00F93AC8"/>
    <w:rsid w:val="00F9716D"/>
    <w:rsid w:val="00FA234B"/>
    <w:rsid w:val="00FA3511"/>
    <w:rsid w:val="00FA5355"/>
    <w:rsid w:val="00FB0E40"/>
    <w:rsid w:val="00FB2E8A"/>
    <w:rsid w:val="00FB7F66"/>
    <w:rsid w:val="00FC2989"/>
    <w:rsid w:val="00FC2AC2"/>
    <w:rsid w:val="00FC3539"/>
    <w:rsid w:val="00FC3C17"/>
    <w:rsid w:val="00FC3D85"/>
    <w:rsid w:val="00FC5053"/>
    <w:rsid w:val="00FC7912"/>
    <w:rsid w:val="00FD2139"/>
    <w:rsid w:val="00FD5DEA"/>
    <w:rsid w:val="00FE2F84"/>
    <w:rsid w:val="00FE7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F5B8804"/>
  <w15:chartTrackingRefBased/>
  <w15:docId w15:val="{45878477-52C4-4A7B-8EC6-D4242FF9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rsid w:val="00F93AC8"/>
    <w:pPr>
      <w:keepNext/>
      <w:spacing w:before="120" w:after="120"/>
      <w:outlineLvl w:val="0"/>
    </w:pPr>
    <w:rPr>
      <w:b/>
      <w:sz w:val="28"/>
    </w:rPr>
  </w:style>
  <w:style w:type="paragraph" w:styleId="Nadpis2">
    <w:name w:val="heading 2"/>
    <w:basedOn w:val="Normln"/>
    <w:next w:val="Normln"/>
    <w:link w:val="Nadpis2Char"/>
    <w:qFormat/>
    <w:rsid w:val="009A19C6"/>
    <w:pPr>
      <w:keepNext/>
      <w:spacing w:after="180" w:line="276" w:lineRule="auto"/>
      <w:ind w:left="720"/>
      <w:outlineLvl w:val="1"/>
    </w:pPr>
    <w:rPr>
      <w:rFonts w:ascii="Arial" w:hAnsi="Arial" w:cs="Arial"/>
      <w:b/>
      <w:sz w:val="22"/>
      <w:u w:val="single"/>
    </w:rPr>
  </w:style>
  <w:style w:type="paragraph" w:styleId="Nadpis3">
    <w:name w:val="heading 3"/>
    <w:basedOn w:val="Normln"/>
    <w:next w:val="Normln"/>
    <w:link w:val="Nadpis3Char"/>
    <w:semiHidden/>
    <w:unhideWhenUsed/>
    <w:qFormat/>
    <w:rsid w:val="002C28CA"/>
    <w:pPr>
      <w:keepNext/>
      <w:spacing w:before="240" w:after="60"/>
      <w:outlineLvl w:val="2"/>
    </w:pPr>
    <w:rPr>
      <w:rFonts w:ascii="Cambria" w:hAnsi="Cambria"/>
      <w:b/>
      <w:bCs/>
      <w:sz w:val="26"/>
      <w:szCs w:val="26"/>
    </w:rPr>
  </w:style>
  <w:style w:type="paragraph" w:styleId="Nadpis4">
    <w:name w:val="heading 4"/>
    <w:basedOn w:val="Normln"/>
    <w:next w:val="Normln"/>
    <w:qFormat/>
    <w:pPr>
      <w:keepNext/>
      <w:spacing w:before="240" w:after="60"/>
      <w:outlineLvl w:val="3"/>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pPr>
      <w:ind w:left="283" w:hanging="283"/>
    </w:pPr>
  </w:style>
  <w:style w:type="paragraph" w:styleId="Seznamsodrkami">
    <w:name w:val="List Bullet"/>
    <w:basedOn w:val="Normln"/>
    <w:autoRedefine/>
    <w:pPr>
      <w:numPr>
        <w:numId w:val="2"/>
      </w:numPr>
    </w:pPr>
  </w:style>
  <w:style w:type="paragraph" w:styleId="Seznamsodrkami2">
    <w:name w:val="List Bullet 2"/>
    <w:basedOn w:val="Normln"/>
    <w:autoRedefine/>
    <w:pPr>
      <w:numPr>
        <w:numId w:val="3"/>
      </w:numPr>
    </w:pPr>
  </w:style>
  <w:style w:type="paragraph" w:styleId="Nzev">
    <w:name w:val="Title"/>
    <w:basedOn w:val="Normln"/>
    <w:qFormat/>
    <w:pPr>
      <w:spacing w:before="240" w:after="60"/>
      <w:jc w:val="center"/>
      <w:outlineLvl w:val="0"/>
    </w:pPr>
    <w:rPr>
      <w:rFonts w:ascii="Arial" w:hAnsi="Arial"/>
      <w:b/>
      <w:kern w:val="28"/>
      <w:sz w:val="32"/>
    </w:rPr>
  </w:style>
  <w:style w:type="paragraph" w:styleId="Zkladntext">
    <w:name w:val="Body Text"/>
    <w:basedOn w:val="Normln"/>
    <w:pPr>
      <w:spacing w:after="120"/>
    </w:pPr>
  </w:style>
  <w:style w:type="paragraph" w:styleId="Zkladntextodsazen">
    <w:name w:val="Body Text Indent"/>
    <w:basedOn w:val="Normln"/>
    <w:pPr>
      <w:spacing w:after="120"/>
      <w:ind w:left="283"/>
    </w:pPr>
  </w:style>
  <w:style w:type="character" w:styleId="Hypertextovodkaz">
    <w:name w:val="Hyperlink"/>
    <w:uiPriority w:val="99"/>
    <w:rsid w:val="00D7335A"/>
    <w:rPr>
      <w:color w:val="0000FF"/>
      <w:u w:val="single"/>
    </w:rPr>
  </w:style>
  <w:style w:type="paragraph" w:styleId="Zhlav">
    <w:name w:val="header"/>
    <w:basedOn w:val="Normln"/>
    <w:link w:val="ZhlavChar"/>
    <w:uiPriority w:val="99"/>
    <w:rsid w:val="00FB7F66"/>
    <w:pPr>
      <w:tabs>
        <w:tab w:val="center" w:pos="4536"/>
        <w:tab w:val="right" w:pos="9072"/>
      </w:tabs>
    </w:pPr>
  </w:style>
  <w:style w:type="paragraph" w:styleId="Zpat">
    <w:name w:val="footer"/>
    <w:basedOn w:val="Normln"/>
    <w:link w:val="ZpatChar"/>
    <w:uiPriority w:val="99"/>
    <w:rsid w:val="007863A4"/>
    <w:pPr>
      <w:tabs>
        <w:tab w:val="center" w:pos="4536"/>
        <w:tab w:val="right" w:pos="9072"/>
      </w:tabs>
    </w:pPr>
  </w:style>
  <w:style w:type="character" w:customStyle="1" w:styleId="ZpatChar">
    <w:name w:val="Zápatí Char"/>
    <w:basedOn w:val="Standardnpsmoodstavce"/>
    <w:link w:val="Zpat"/>
    <w:uiPriority w:val="99"/>
    <w:rsid w:val="007863A4"/>
  </w:style>
  <w:style w:type="paragraph" w:styleId="Nadpisobsahu">
    <w:name w:val="TOC Heading"/>
    <w:basedOn w:val="Nadpis1"/>
    <w:next w:val="Normln"/>
    <w:uiPriority w:val="39"/>
    <w:semiHidden/>
    <w:unhideWhenUsed/>
    <w:qFormat/>
    <w:rsid w:val="00B100C9"/>
    <w:pPr>
      <w:keepLines/>
      <w:spacing w:before="480" w:after="0" w:line="276" w:lineRule="auto"/>
      <w:outlineLvl w:val="9"/>
    </w:pPr>
    <w:rPr>
      <w:rFonts w:ascii="Cambria" w:hAnsi="Cambria"/>
      <w:bCs/>
      <w:color w:val="365F91"/>
      <w:szCs w:val="28"/>
      <w:lang w:eastAsia="en-US"/>
    </w:rPr>
  </w:style>
  <w:style w:type="paragraph" w:styleId="Obsah1">
    <w:name w:val="toc 1"/>
    <w:basedOn w:val="Normln"/>
    <w:next w:val="Normln"/>
    <w:autoRedefine/>
    <w:uiPriority w:val="39"/>
    <w:rsid w:val="009A19C6"/>
    <w:pPr>
      <w:tabs>
        <w:tab w:val="left" w:pos="440"/>
        <w:tab w:val="right" w:leader="dot" w:pos="9062"/>
      </w:tabs>
    </w:pPr>
    <w:rPr>
      <w:rFonts w:ascii="Arial" w:hAnsi="Arial" w:cs="Arial"/>
      <w:b/>
      <w:bCs/>
      <w:noProof/>
    </w:rPr>
  </w:style>
  <w:style w:type="paragraph" w:styleId="Obsah2">
    <w:name w:val="toc 2"/>
    <w:basedOn w:val="Normln"/>
    <w:next w:val="Normln"/>
    <w:autoRedefine/>
    <w:uiPriority w:val="39"/>
    <w:rsid w:val="00B100C9"/>
    <w:pPr>
      <w:ind w:left="200"/>
    </w:pPr>
  </w:style>
  <w:style w:type="paragraph" w:customStyle="1" w:styleId="dka">
    <w:name w:val="Řádka"/>
    <w:link w:val="dkaChar"/>
    <w:rsid w:val="00972678"/>
    <w:pPr>
      <w:widowControl w:val="0"/>
      <w:spacing w:line="289" w:lineRule="atLeast"/>
      <w:ind w:left="453"/>
    </w:pPr>
    <w:rPr>
      <w:snapToGrid w:val="0"/>
      <w:color w:val="000000"/>
      <w:sz w:val="24"/>
    </w:rPr>
  </w:style>
  <w:style w:type="character" w:customStyle="1" w:styleId="dkaChar">
    <w:name w:val="Řádka Char"/>
    <w:link w:val="dka"/>
    <w:rsid w:val="00972678"/>
    <w:rPr>
      <w:snapToGrid w:val="0"/>
      <w:color w:val="000000"/>
      <w:sz w:val="24"/>
    </w:rPr>
  </w:style>
  <w:style w:type="paragraph" w:customStyle="1" w:styleId="StylSloit12b">
    <w:name w:val="Styl (Složité) 12 b."/>
    <w:basedOn w:val="Normln"/>
    <w:link w:val="StylSloit12bChar"/>
    <w:rsid w:val="000B316A"/>
    <w:pPr>
      <w:tabs>
        <w:tab w:val="left" w:pos="1260"/>
      </w:tabs>
      <w:ind w:right="-108"/>
      <w:jc w:val="both"/>
    </w:pPr>
    <w:rPr>
      <w:sz w:val="24"/>
      <w:szCs w:val="24"/>
    </w:rPr>
  </w:style>
  <w:style w:type="character" w:customStyle="1" w:styleId="StylSloit12bChar">
    <w:name w:val="Styl (Složité) 12 b. Char"/>
    <w:link w:val="StylSloit12b"/>
    <w:rsid w:val="000B316A"/>
    <w:rPr>
      <w:sz w:val="24"/>
      <w:szCs w:val="24"/>
    </w:rPr>
  </w:style>
  <w:style w:type="paragraph" w:styleId="Textbubliny">
    <w:name w:val="Balloon Text"/>
    <w:basedOn w:val="Normln"/>
    <w:link w:val="TextbublinyChar"/>
    <w:rsid w:val="00B311E8"/>
    <w:rPr>
      <w:rFonts w:ascii="Tahoma" w:hAnsi="Tahoma" w:cs="Tahoma"/>
      <w:sz w:val="16"/>
      <w:szCs w:val="16"/>
    </w:rPr>
  </w:style>
  <w:style w:type="character" w:customStyle="1" w:styleId="TextbublinyChar">
    <w:name w:val="Text bubliny Char"/>
    <w:link w:val="Textbubliny"/>
    <w:rsid w:val="00B311E8"/>
    <w:rPr>
      <w:rFonts w:ascii="Tahoma" w:hAnsi="Tahoma" w:cs="Tahoma"/>
      <w:sz w:val="16"/>
      <w:szCs w:val="16"/>
    </w:rPr>
  </w:style>
  <w:style w:type="character" w:customStyle="1" w:styleId="Nadpis3Char">
    <w:name w:val="Nadpis 3 Char"/>
    <w:link w:val="Nadpis3"/>
    <w:semiHidden/>
    <w:rsid w:val="002C28CA"/>
    <w:rPr>
      <w:rFonts w:ascii="Cambria" w:eastAsia="Times New Roman" w:hAnsi="Cambria" w:cs="Times New Roman"/>
      <w:b/>
      <w:bCs/>
      <w:sz w:val="26"/>
      <w:szCs w:val="26"/>
    </w:rPr>
  </w:style>
  <w:style w:type="paragraph" w:customStyle="1" w:styleId="Default">
    <w:name w:val="Default"/>
    <w:rsid w:val="00433075"/>
    <w:pPr>
      <w:autoSpaceDE w:val="0"/>
      <w:autoSpaceDN w:val="0"/>
      <w:adjustRightInd w:val="0"/>
    </w:pPr>
    <w:rPr>
      <w:color w:val="000000"/>
      <w:sz w:val="24"/>
      <w:szCs w:val="24"/>
    </w:rPr>
  </w:style>
  <w:style w:type="character" w:customStyle="1" w:styleId="Nadpis2Char">
    <w:name w:val="Nadpis 2 Char"/>
    <w:link w:val="Nadpis2"/>
    <w:rsid w:val="009A19C6"/>
    <w:rPr>
      <w:rFonts w:ascii="Arial" w:hAnsi="Arial" w:cs="Arial"/>
      <w:b/>
      <w:sz w:val="22"/>
      <w:u w:val="single"/>
    </w:rPr>
  </w:style>
  <w:style w:type="paragraph" w:customStyle="1" w:styleId="TableParagraph">
    <w:name w:val="Table Paragraph"/>
    <w:basedOn w:val="Normln"/>
    <w:uiPriority w:val="1"/>
    <w:qFormat/>
    <w:rsid w:val="00E85248"/>
    <w:pPr>
      <w:widowControl w:val="0"/>
      <w:spacing w:before="37"/>
      <w:ind w:left="105"/>
    </w:pPr>
    <w:rPr>
      <w:rFonts w:ascii="Arial" w:eastAsia="Arial" w:hAnsi="Arial" w:cs="Arial"/>
      <w:sz w:val="22"/>
      <w:szCs w:val="22"/>
      <w:lang w:eastAsia="en-US"/>
    </w:rPr>
  </w:style>
  <w:style w:type="paragraph" w:styleId="Zkladntext3">
    <w:name w:val="Body Text 3"/>
    <w:basedOn w:val="Normln"/>
    <w:link w:val="Zkladntext3Char"/>
    <w:rsid w:val="0098373C"/>
    <w:pPr>
      <w:spacing w:after="120"/>
    </w:pPr>
    <w:rPr>
      <w:sz w:val="16"/>
      <w:szCs w:val="16"/>
    </w:rPr>
  </w:style>
  <w:style w:type="character" w:customStyle="1" w:styleId="Zkladntext3Char">
    <w:name w:val="Základní text 3 Char"/>
    <w:link w:val="Zkladntext3"/>
    <w:rsid w:val="0098373C"/>
    <w:rPr>
      <w:sz w:val="16"/>
      <w:szCs w:val="16"/>
    </w:rPr>
  </w:style>
  <w:style w:type="paragraph" w:customStyle="1" w:styleId="Zkladntext31">
    <w:name w:val="Základní text 31"/>
    <w:basedOn w:val="Normln"/>
    <w:rsid w:val="0098373C"/>
    <w:pPr>
      <w:suppressAutoHyphens/>
      <w:spacing w:after="120"/>
    </w:pPr>
    <w:rPr>
      <w:sz w:val="16"/>
      <w:szCs w:val="16"/>
      <w:lang w:eastAsia="ar-SA"/>
    </w:rPr>
  </w:style>
  <w:style w:type="paragraph" w:styleId="Odstavecseseznamem">
    <w:name w:val="List Paragraph"/>
    <w:basedOn w:val="Normln"/>
    <w:uiPriority w:val="1"/>
    <w:qFormat/>
    <w:rsid w:val="001E6529"/>
    <w:pPr>
      <w:ind w:left="708"/>
    </w:pPr>
  </w:style>
  <w:style w:type="paragraph" w:customStyle="1" w:styleId="NadpisII">
    <w:name w:val="Nadpis II"/>
    <w:basedOn w:val="Nadpis2"/>
    <w:qFormat/>
    <w:rsid w:val="00154040"/>
    <w:pPr>
      <w:spacing w:before="120" w:after="120"/>
      <w:ind w:left="708"/>
      <w:jc w:val="both"/>
    </w:pPr>
    <w:rPr>
      <w:bCs/>
      <w:iCs/>
      <w:szCs w:val="28"/>
      <w:lang w:val="x-none" w:eastAsia="x-none"/>
    </w:rPr>
  </w:style>
  <w:style w:type="paragraph" w:customStyle="1" w:styleId="Normlnsodstavcem">
    <w:name w:val="Normální s odstavcem"/>
    <w:basedOn w:val="Normln"/>
    <w:rsid w:val="00A16DC7"/>
    <w:pPr>
      <w:ind w:firstLine="708"/>
      <w:jc w:val="both"/>
    </w:pPr>
    <w:rPr>
      <w:rFonts w:ascii="Arial" w:hAnsi="Arial"/>
      <w:sz w:val="22"/>
    </w:rPr>
  </w:style>
  <w:style w:type="paragraph" w:customStyle="1" w:styleId="Odstavec1">
    <w:name w:val="Odstavec 1"/>
    <w:basedOn w:val="Normln"/>
    <w:rsid w:val="00A16DC7"/>
    <w:pPr>
      <w:autoSpaceDE w:val="0"/>
      <w:autoSpaceDN w:val="0"/>
      <w:spacing w:line="360" w:lineRule="auto"/>
      <w:ind w:firstLine="540"/>
      <w:jc w:val="both"/>
    </w:pPr>
    <w:rPr>
      <w:rFonts w:ascii="Arial" w:hAnsi="Arial" w:cs="Arial"/>
      <w:szCs w:val="24"/>
    </w:rPr>
  </w:style>
  <w:style w:type="character" w:customStyle="1" w:styleId="ZhlavChar">
    <w:name w:val="Záhlaví Char"/>
    <w:link w:val="Zhlav"/>
    <w:uiPriority w:val="99"/>
    <w:rsid w:val="000B1B52"/>
  </w:style>
  <w:style w:type="paragraph" w:customStyle="1" w:styleId="Zkladntext21">
    <w:name w:val="Základní text 21"/>
    <w:basedOn w:val="Normln"/>
    <w:rsid w:val="00DC4AD8"/>
    <w:pPr>
      <w:suppressAutoHyphens/>
      <w:overflowPunct w:val="0"/>
      <w:autoSpaceDE w:val="0"/>
      <w:jc w:val="both"/>
      <w:textAlignment w:val="baseline"/>
    </w:pPr>
    <w:rPr>
      <w:rFonts w:cs="TimesNewRoman"/>
      <w:sz w:val="24"/>
      <w:lang w:eastAsia="ar-SA"/>
    </w:rPr>
  </w:style>
  <w:style w:type="paragraph" w:styleId="Prosttext">
    <w:name w:val="Plain Text"/>
    <w:basedOn w:val="Normln"/>
    <w:link w:val="ProsttextChar"/>
    <w:uiPriority w:val="99"/>
    <w:unhideWhenUsed/>
    <w:rsid w:val="0060794F"/>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60794F"/>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6619">
      <w:bodyDiv w:val="1"/>
      <w:marLeft w:val="0"/>
      <w:marRight w:val="0"/>
      <w:marTop w:val="0"/>
      <w:marBottom w:val="0"/>
      <w:divBdr>
        <w:top w:val="none" w:sz="0" w:space="0" w:color="auto"/>
        <w:left w:val="none" w:sz="0" w:space="0" w:color="auto"/>
        <w:bottom w:val="none" w:sz="0" w:space="0" w:color="auto"/>
        <w:right w:val="none" w:sz="0" w:space="0" w:color="auto"/>
      </w:divBdr>
    </w:div>
    <w:div w:id="38406387">
      <w:bodyDiv w:val="1"/>
      <w:marLeft w:val="0"/>
      <w:marRight w:val="0"/>
      <w:marTop w:val="0"/>
      <w:marBottom w:val="0"/>
      <w:divBdr>
        <w:top w:val="none" w:sz="0" w:space="0" w:color="auto"/>
        <w:left w:val="none" w:sz="0" w:space="0" w:color="auto"/>
        <w:bottom w:val="none" w:sz="0" w:space="0" w:color="auto"/>
        <w:right w:val="none" w:sz="0" w:space="0" w:color="auto"/>
      </w:divBdr>
    </w:div>
    <w:div w:id="100954957">
      <w:bodyDiv w:val="1"/>
      <w:marLeft w:val="0"/>
      <w:marRight w:val="0"/>
      <w:marTop w:val="0"/>
      <w:marBottom w:val="0"/>
      <w:divBdr>
        <w:top w:val="none" w:sz="0" w:space="0" w:color="auto"/>
        <w:left w:val="none" w:sz="0" w:space="0" w:color="auto"/>
        <w:bottom w:val="none" w:sz="0" w:space="0" w:color="auto"/>
        <w:right w:val="none" w:sz="0" w:space="0" w:color="auto"/>
      </w:divBdr>
    </w:div>
    <w:div w:id="125515749">
      <w:bodyDiv w:val="1"/>
      <w:marLeft w:val="0"/>
      <w:marRight w:val="0"/>
      <w:marTop w:val="0"/>
      <w:marBottom w:val="0"/>
      <w:divBdr>
        <w:top w:val="none" w:sz="0" w:space="0" w:color="auto"/>
        <w:left w:val="none" w:sz="0" w:space="0" w:color="auto"/>
        <w:bottom w:val="none" w:sz="0" w:space="0" w:color="auto"/>
        <w:right w:val="none" w:sz="0" w:space="0" w:color="auto"/>
      </w:divBdr>
    </w:div>
    <w:div w:id="139614353">
      <w:bodyDiv w:val="1"/>
      <w:marLeft w:val="0"/>
      <w:marRight w:val="0"/>
      <w:marTop w:val="0"/>
      <w:marBottom w:val="0"/>
      <w:divBdr>
        <w:top w:val="none" w:sz="0" w:space="0" w:color="auto"/>
        <w:left w:val="none" w:sz="0" w:space="0" w:color="auto"/>
        <w:bottom w:val="none" w:sz="0" w:space="0" w:color="auto"/>
        <w:right w:val="none" w:sz="0" w:space="0" w:color="auto"/>
      </w:divBdr>
    </w:div>
    <w:div w:id="237060299">
      <w:bodyDiv w:val="1"/>
      <w:marLeft w:val="0"/>
      <w:marRight w:val="0"/>
      <w:marTop w:val="0"/>
      <w:marBottom w:val="0"/>
      <w:divBdr>
        <w:top w:val="none" w:sz="0" w:space="0" w:color="auto"/>
        <w:left w:val="none" w:sz="0" w:space="0" w:color="auto"/>
        <w:bottom w:val="none" w:sz="0" w:space="0" w:color="auto"/>
        <w:right w:val="none" w:sz="0" w:space="0" w:color="auto"/>
      </w:divBdr>
    </w:div>
    <w:div w:id="288246093">
      <w:bodyDiv w:val="1"/>
      <w:marLeft w:val="0"/>
      <w:marRight w:val="0"/>
      <w:marTop w:val="0"/>
      <w:marBottom w:val="0"/>
      <w:divBdr>
        <w:top w:val="none" w:sz="0" w:space="0" w:color="auto"/>
        <w:left w:val="none" w:sz="0" w:space="0" w:color="auto"/>
        <w:bottom w:val="none" w:sz="0" w:space="0" w:color="auto"/>
        <w:right w:val="none" w:sz="0" w:space="0" w:color="auto"/>
      </w:divBdr>
    </w:div>
    <w:div w:id="374670058">
      <w:bodyDiv w:val="1"/>
      <w:marLeft w:val="0"/>
      <w:marRight w:val="0"/>
      <w:marTop w:val="0"/>
      <w:marBottom w:val="0"/>
      <w:divBdr>
        <w:top w:val="none" w:sz="0" w:space="0" w:color="auto"/>
        <w:left w:val="none" w:sz="0" w:space="0" w:color="auto"/>
        <w:bottom w:val="none" w:sz="0" w:space="0" w:color="auto"/>
        <w:right w:val="none" w:sz="0" w:space="0" w:color="auto"/>
      </w:divBdr>
    </w:div>
    <w:div w:id="375545358">
      <w:bodyDiv w:val="1"/>
      <w:marLeft w:val="0"/>
      <w:marRight w:val="0"/>
      <w:marTop w:val="0"/>
      <w:marBottom w:val="0"/>
      <w:divBdr>
        <w:top w:val="none" w:sz="0" w:space="0" w:color="auto"/>
        <w:left w:val="none" w:sz="0" w:space="0" w:color="auto"/>
        <w:bottom w:val="none" w:sz="0" w:space="0" w:color="auto"/>
        <w:right w:val="none" w:sz="0" w:space="0" w:color="auto"/>
      </w:divBdr>
    </w:div>
    <w:div w:id="444232682">
      <w:bodyDiv w:val="1"/>
      <w:marLeft w:val="0"/>
      <w:marRight w:val="0"/>
      <w:marTop w:val="0"/>
      <w:marBottom w:val="0"/>
      <w:divBdr>
        <w:top w:val="none" w:sz="0" w:space="0" w:color="auto"/>
        <w:left w:val="none" w:sz="0" w:space="0" w:color="auto"/>
        <w:bottom w:val="none" w:sz="0" w:space="0" w:color="auto"/>
        <w:right w:val="none" w:sz="0" w:space="0" w:color="auto"/>
      </w:divBdr>
    </w:div>
    <w:div w:id="474300203">
      <w:bodyDiv w:val="1"/>
      <w:marLeft w:val="0"/>
      <w:marRight w:val="0"/>
      <w:marTop w:val="0"/>
      <w:marBottom w:val="0"/>
      <w:divBdr>
        <w:top w:val="none" w:sz="0" w:space="0" w:color="auto"/>
        <w:left w:val="none" w:sz="0" w:space="0" w:color="auto"/>
        <w:bottom w:val="none" w:sz="0" w:space="0" w:color="auto"/>
        <w:right w:val="none" w:sz="0" w:space="0" w:color="auto"/>
      </w:divBdr>
    </w:div>
    <w:div w:id="506485040">
      <w:bodyDiv w:val="1"/>
      <w:marLeft w:val="0"/>
      <w:marRight w:val="0"/>
      <w:marTop w:val="0"/>
      <w:marBottom w:val="0"/>
      <w:divBdr>
        <w:top w:val="none" w:sz="0" w:space="0" w:color="auto"/>
        <w:left w:val="none" w:sz="0" w:space="0" w:color="auto"/>
        <w:bottom w:val="none" w:sz="0" w:space="0" w:color="auto"/>
        <w:right w:val="none" w:sz="0" w:space="0" w:color="auto"/>
      </w:divBdr>
    </w:div>
    <w:div w:id="525412199">
      <w:bodyDiv w:val="1"/>
      <w:marLeft w:val="0"/>
      <w:marRight w:val="0"/>
      <w:marTop w:val="0"/>
      <w:marBottom w:val="0"/>
      <w:divBdr>
        <w:top w:val="none" w:sz="0" w:space="0" w:color="auto"/>
        <w:left w:val="none" w:sz="0" w:space="0" w:color="auto"/>
        <w:bottom w:val="none" w:sz="0" w:space="0" w:color="auto"/>
        <w:right w:val="none" w:sz="0" w:space="0" w:color="auto"/>
      </w:divBdr>
    </w:div>
    <w:div w:id="557782776">
      <w:bodyDiv w:val="1"/>
      <w:marLeft w:val="0"/>
      <w:marRight w:val="0"/>
      <w:marTop w:val="0"/>
      <w:marBottom w:val="0"/>
      <w:divBdr>
        <w:top w:val="none" w:sz="0" w:space="0" w:color="auto"/>
        <w:left w:val="none" w:sz="0" w:space="0" w:color="auto"/>
        <w:bottom w:val="none" w:sz="0" w:space="0" w:color="auto"/>
        <w:right w:val="none" w:sz="0" w:space="0" w:color="auto"/>
      </w:divBdr>
    </w:div>
    <w:div w:id="592205178">
      <w:bodyDiv w:val="1"/>
      <w:marLeft w:val="0"/>
      <w:marRight w:val="0"/>
      <w:marTop w:val="0"/>
      <w:marBottom w:val="0"/>
      <w:divBdr>
        <w:top w:val="none" w:sz="0" w:space="0" w:color="auto"/>
        <w:left w:val="none" w:sz="0" w:space="0" w:color="auto"/>
        <w:bottom w:val="none" w:sz="0" w:space="0" w:color="auto"/>
        <w:right w:val="none" w:sz="0" w:space="0" w:color="auto"/>
      </w:divBdr>
    </w:div>
    <w:div w:id="632753640">
      <w:bodyDiv w:val="1"/>
      <w:marLeft w:val="0"/>
      <w:marRight w:val="0"/>
      <w:marTop w:val="0"/>
      <w:marBottom w:val="0"/>
      <w:divBdr>
        <w:top w:val="none" w:sz="0" w:space="0" w:color="auto"/>
        <w:left w:val="none" w:sz="0" w:space="0" w:color="auto"/>
        <w:bottom w:val="none" w:sz="0" w:space="0" w:color="auto"/>
        <w:right w:val="none" w:sz="0" w:space="0" w:color="auto"/>
      </w:divBdr>
    </w:div>
    <w:div w:id="769814477">
      <w:bodyDiv w:val="1"/>
      <w:marLeft w:val="0"/>
      <w:marRight w:val="0"/>
      <w:marTop w:val="0"/>
      <w:marBottom w:val="0"/>
      <w:divBdr>
        <w:top w:val="none" w:sz="0" w:space="0" w:color="auto"/>
        <w:left w:val="none" w:sz="0" w:space="0" w:color="auto"/>
        <w:bottom w:val="none" w:sz="0" w:space="0" w:color="auto"/>
        <w:right w:val="none" w:sz="0" w:space="0" w:color="auto"/>
      </w:divBdr>
    </w:div>
    <w:div w:id="838737300">
      <w:bodyDiv w:val="1"/>
      <w:marLeft w:val="0"/>
      <w:marRight w:val="0"/>
      <w:marTop w:val="0"/>
      <w:marBottom w:val="0"/>
      <w:divBdr>
        <w:top w:val="none" w:sz="0" w:space="0" w:color="auto"/>
        <w:left w:val="none" w:sz="0" w:space="0" w:color="auto"/>
        <w:bottom w:val="none" w:sz="0" w:space="0" w:color="auto"/>
        <w:right w:val="none" w:sz="0" w:space="0" w:color="auto"/>
      </w:divBdr>
    </w:div>
    <w:div w:id="847912104">
      <w:bodyDiv w:val="1"/>
      <w:marLeft w:val="0"/>
      <w:marRight w:val="0"/>
      <w:marTop w:val="0"/>
      <w:marBottom w:val="0"/>
      <w:divBdr>
        <w:top w:val="none" w:sz="0" w:space="0" w:color="auto"/>
        <w:left w:val="none" w:sz="0" w:space="0" w:color="auto"/>
        <w:bottom w:val="none" w:sz="0" w:space="0" w:color="auto"/>
        <w:right w:val="none" w:sz="0" w:space="0" w:color="auto"/>
      </w:divBdr>
      <w:divsChild>
        <w:div w:id="1885483940">
          <w:marLeft w:val="0"/>
          <w:marRight w:val="0"/>
          <w:marTop w:val="0"/>
          <w:marBottom w:val="0"/>
          <w:divBdr>
            <w:top w:val="none" w:sz="0" w:space="0" w:color="auto"/>
            <w:left w:val="none" w:sz="0" w:space="0" w:color="auto"/>
            <w:bottom w:val="none" w:sz="0" w:space="0" w:color="auto"/>
            <w:right w:val="none" w:sz="0" w:space="0" w:color="auto"/>
          </w:divBdr>
          <w:divsChild>
            <w:div w:id="1266304061">
              <w:marLeft w:val="0"/>
              <w:marRight w:val="0"/>
              <w:marTop w:val="0"/>
              <w:marBottom w:val="0"/>
              <w:divBdr>
                <w:top w:val="none" w:sz="0" w:space="0" w:color="auto"/>
                <w:left w:val="none" w:sz="0" w:space="0" w:color="auto"/>
                <w:bottom w:val="none" w:sz="0" w:space="0" w:color="auto"/>
                <w:right w:val="none" w:sz="0" w:space="0" w:color="auto"/>
              </w:divBdr>
              <w:divsChild>
                <w:div w:id="842550474">
                  <w:marLeft w:val="0"/>
                  <w:marRight w:val="0"/>
                  <w:marTop w:val="0"/>
                  <w:marBottom w:val="0"/>
                  <w:divBdr>
                    <w:top w:val="none" w:sz="0" w:space="0" w:color="auto"/>
                    <w:left w:val="none" w:sz="0" w:space="0" w:color="auto"/>
                    <w:bottom w:val="none" w:sz="0" w:space="0" w:color="auto"/>
                    <w:right w:val="none" w:sz="0" w:space="0" w:color="auto"/>
                  </w:divBdr>
                  <w:divsChild>
                    <w:div w:id="392968848">
                      <w:marLeft w:val="0"/>
                      <w:marRight w:val="0"/>
                      <w:marTop w:val="0"/>
                      <w:marBottom w:val="0"/>
                      <w:divBdr>
                        <w:top w:val="none" w:sz="0" w:space="0" w:color="auto"/>
                        <w:left w:val="none" w:sz="0" w:space="0" w:color="auto"/>
                        <w:bottom w:val="none" w:sz="0" w:space="0" w:color="auto"/>
                        <w:right w:val="none" w:sz="0" w:space="0" w:color="auto"/>
                      </w:divBdr>
                    </w:div>
                  </w:divsChild>
                </w:div>
                <w:div w:id="205816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558520">
      <w:bodyDiv w:val="1"/>
      <w:marLeft w:val="0"/>
      <w:marRight w:val="0"/>
      <w:marTop w:val="0"/>
      <w:marBottom w:val="0"/>
      <w:divBdr>
        <w:top w:val="none" w:sz="0" w:space="0" w:color="auto"/>
        <w:left w:val="none" w:sz="0" w:space="0" w:color="auto"/>
        <w:bottom w:val="none" w:sz="0" w:space="0" w:color="auto"/>
        <w:right w:val="none" w:sz="0" w:space="0" w:color="auto"/>
      </w:divBdr>
    </w:div>
    <w:div w:id="937761899">
      <w:bodyDiv w:val="1"/>
      <w:marLeft w:val="0"/>
      <w:marRight w:val="0"/>
      <w:marTop w:val="0"/>
      <w:marBottom w:val="0"/>
      <w:divBdr>
        <w:top w:val="none" w:sz="0" w:space="0" w:color="auto"/>
        <w:left w:val="none" w:sz="0" w:space="0" w:color="auto"/>
        <w:bottom w:val="none" w:sz="0" w:space="0" w:color="auto"/>
        <w:right w:val="none" w:sz="0" w:space="0" w:color="auto"/>
      </w:divBdr>
    </w:div>
    <w:div w:id="941953834">
      <w:bodyDiv w:val="1"/>
      <w:marLeft w:val="0"/>
      <w:marRight w:val="0"/>
      <w:marTop w:val="0"/>
      <w:marBottom w:val="0"/>
      <w:divBdr>
        <w:top w:val="none" w:sz="0" w:space="0" w:color="auto"/>
        <w:left w:val="none" w:sz="0" w:space="0" w:color="auto"/>
        <w:bottom w:val="none" w:sz="0" w:space="0" w:color="auto"/>
        <w:right w:val="none" w:sz="0" w:space="0" w:color="auto"/>
      </w:divBdr>
    </w:div>
    <w:div w:id="944339044">
      <w:bodyDiv w:val="1"/>
      <w:marLeft w:val="0"/>
      <w:marRight w:val="0"/>
      <w:marTop w:val="0"/>
      <w:marBottom w:val="0"/>
      <w:divBdr>
        <w:top w:val="none" w:sz="0" w:space="0" w:color="auto"/>
        <w:left w:val="none" w:sz="0" w:space="0" w:color="auto"/>
        <w:bottom w:val="none" w:sz="0" w:space="0" w:color="auto"/>
        <w:right w:val="none" w:sz="0" w:space="0" w:color="auto"/>
      </w:divBdr>
    </w:div>
    <w:div w:id="1140071478">
      <w:bodyDiv w:val="1"/>
      <w:marLeft w:val="0"/>
      <w:marRight w:val="0"/>
      <w:marTop w:val="0"/>
      <w:marBottom w:val="0"/>
      <w:divBdr>
        <w:top w:val="none" w:sz="0" w:space="0" w:color="auto"/>
        <w:left w:val="none" w:sz="0" w:space="0" w:color="auto"/>
        <w:bottom w:val="none" w:sz="0" w:space="0" w:color="auto"/>
        <w:right w:val="none" w:sz="0" w:space="0" w:color="auto"/>
      </w:divBdr>
    </w:div>
    <w:div w:id="1153912687">
      <w:bodyDiv w:val="1"/>
      <w:marLeft w:val="0"/>
      <w:marRight w:val="0"/>
      <w:marTop w:val="0"/>
      <w:marBottom w:val="0"/>
      <w:divBdr>
        <w:top w:val="none" w:sz="0" w:space="0" w:color="auto"/>
        <w:left w:val="none" w:sz="0" w:space="0" w:color="auto"/>
        <w:bottom w:val="none" w:sz="0" w:space="0" w:color="auto"/>
        <w:right w:val="none" w:sz="0" w:space="0" w:color="auto"/>
      </w:divBdr>
    </w:div>
    <w:div w:id="1180781557">
      <w:bodyDiv w:val="1"/>
      <w:marLeft w:val="0"/>
      <w:marRight w:val="0"/>
      <w:marTop w:val="0"/>
      <w:marBottom w:val="0"/>
      <w:divBdr>
        <w:top w:val="none" w:sz="0" w:space="0" w:color="auto"/>
        <w:left w:val="none" w:sz="0" w:space="0" w:color="auto"/>
        <w:bottom w:val="none" w:sz="0" w:space="0" w:color="auto"/>
        <w:right w:val="none" w:sz="0" w:space="0" w:color="auto"/>
      </w:divBdr>
    </w:div>
    <w:div w:id="1306396296">
      <w:bodyDiv w:val="1"/>
      <w:marLeft w:val="0"/>
      <w:marRight w:val="0"/>
      <w:marTop w:val="0"/>
      <w:marBottom w:val="0"/>
      <w:divBdr>
        <w:top w:val="none" w:sz="0" w:space="0" w:color="auto"/>
        <w:left w:val="none" w:sz="0" w:space="0" w:color="auto"/>
        <w:bottom w:val="none" w:sz="0" w:space="0" w:color="auto"/>
        <w:right w:val="none" w:sz="0" w:space="0" w:color="auto"/>
      </w:divBdr>
    </w:div>
    <w:div w:id="1319193551">
      <w:bodyDiv w:val="1"/>
      <w:marLeft w:val="0"/>
      <w:marRight w:val="0"/>
      <w:marTop w:val="0"/>
      <w:marBottom w:val="0"/>
      <w:divBdr>
        <w:top w:val="none" w:sz="0" w:space="0" w:color="auto"/>
        <w:left w:val="none" w:sz="0" w:space="0" w:color="auto"/>
        <w:bottom w:val="none" w:sz="0" w:space="0" w:color="auto"/>
        <w:right w:val="none" w:sz="0" w:space="0" w:color="auto"/>
      </w:divBdr>
    </w:div>
    <w:div w:id="1351835343">
      <w:bodyDiv w:val="1"/>
      <w:marLeft w:val="0"/>
      <w:marRight w:val="0"/>
      <w:marTop w:val="0"/>
      <w:marBottom w:val="0"/>
      <w:divBdr>
        <w:top w:val="none" w:sz="0" w:space="0" w:color="auto"/>
        <w:left w:val="none" w:sz="0" w:space="0" w:color="auto"/>
        <w:bottom w:val="none" w:sz="0" w:space="0" w:color="auto"/>
        <w:right w:val="none" w:sz="0" w:space="0" w:color="auto"/>
      </w:divBdr>
    </w:div>
    <w:div w:id="1361541802">
      <w:bodyDiv w:val="1"/>
      <w:marLeft w:val="0"/>
      <w:marRight w:val="0"/>
      <w:marTop w:val="0"/>
      <w:marBottom w:val="0"/>
      <w:divBdr>
        <w:top w:val="none" w:sz="0" w:space="0" w:color="auto"/>
        <w:left w:val="none" w:sz="0" w:space="0" w:color="auto"/>
        <w:bottom w:val="none" w:sz="0" w:space="0" w:color="auto"/>
        <w:right w:val="none" w:sz="0" w:space="0" w:color="auto"/>
      </w:divBdr>
    </w:div>
    <w:div w:id="1397433547">
      <w:bodyDiv w:val="1"/>
      <w:marLeft w:val="0"/>
      <w:marRight w:val="0"/>
      <w:marTop w:val="0"/>
      <w:marBottom w:val="0"/>
      <w:divBdr>
        <w:top w:val="none" w:sz="0" w:space="0" w:color="auto"/>
        <w:left w:val="none" w:sz="0" w:space="0" w:color="auto"/>
        <w:bottom w:val="none" w:sz="0" w:space="0" w:color="auto"/>
        <w:right w:val="none" w:sz="0" w:space="0" w:color="auto"/>
      </w:divBdr>
    </w:div>
    <w:div w:id="1496607189">
      <w:bodyDiv w:val="1"/>
      <w:marLeft w:val="0"/>
      <w:marRight w:val="0"/>
      <w:marTop w:val="0"/>
      <w:marBottom w:val="0"/>
      <w:divBdr>
        <w:top w:val="none" w:sz="0" w:space="0" w:color="auto"/>
        <w:left w:val="none" w:sz="0" w:space="0" w:color="auto"/>
        <w:bottom w:val="none" w:sz="0" w:space="0" w:color="auto"/>
        <w:right w:val="none" w:sz="0" w:space="0" w:color="auto"/>
      </w:divBdr>
    </w:div>
    <w:div w:id="1515921423">
      <w:bodyDiv w:val="1"/>
      <w:marLeft w:val="0"/>
      <w:marRight w:val="0"/>
      <w:marTop w:val="0"/>
      <w:marBottom w:val="0"/>
      <w:divBdr>
        <w:top w:val="none" w:sz="0" w:space="0" w:color="auto"/>
        <w:left w:val="none" w:sz="0" w:space="0" w:color="auto"/>
        <w:bottom w:val="none" w:sz="0" w:space="0" w:color="auto"/>
        <w:right w:val="none" w:sz="0" w:space="0" w:color="auto"/>
      </w:divBdr>
    </w:div>
    <w:div w:id="1619800446">
      <w:bodyDiv w:val="1"/>
      <w:marLeft w:val="0"/>
      <w:marRight w:val="0"/>
      <w:marTop w:val="0"/>
      <w:marBottom w:val="0"/>
      <w:divBdr>
        <w:top w:val="none" w:sz="0" w:space="0" w:color="auto"/>
        <w:left w:val="none" w:sz="0" w:space="0" w:color="auto"/>
        <w:bottom w:val="none" w:sz="0" w:space="0" w:color="auto"/>
        <w:right w:val="none" w:sz="0" w:space="0" w:color="auto"/>
      </w:divBdr>
    </w:div>
    <w:div w:id="1748529447">
      <w:bodyDiv w:val="1"/>
      <w:marLeft w:val="0"/>
      <w:marRight w:val="0"/>
      <w:marTop w:val="0"/>
      <w:marBottom w:val="0"/>
      <w:divBdr>
        <w:top w:val="none" w:sz="0" w:space="0" w:color="auto"/>
        <w:left w:val="none" w:sz="0" w:space="0" w:color="auto"/>
        <w:bottom w:val="none" w:sz="0" w:space="0" w:color="auto"/>
        <w:right w:val="none" w:sz="0" w:space="0" w:color="auto"/>
      </w:divBdr>
    </w:div>
    <w:div w:id="1759326646">
      <w:bodyDiv w:val="1"/>
      <w:marLeft w:val="0"/>
      <w:marRight w:val="0"/>
      <w:marTop w:val="0"/>
      <w:marBottom w:val="0"/>
      <w:divBdr>
        <w:top w:val="none" w:sz="0" w:space="0" w:color="auto"/>
        <w:left w:val="none" w:sz="0" w:space="0" w:color="auto"/>
        <w:bottom w:val="none" w:sz="0" w:space="0" w:color="auto"/>
        <w:right w:val="none" w:sz="0" w:space="0" w:color="auto"/>
      </w:divBdr>
    </w:div>
    <w:div w:id="1816331934">
      <w:bodyDiv w:val="1"/>
      <w:marLeft w:val="0"/>
      <w:marRight w:val="0"/>
      <w:marTop w:val="0"/>
      <w:marBottom w:val="0"/>
      <w:divBdr>
        <w:top w:val="none" w:sz="0" w:space="0" w:color="auto"/>
        <w:left w:val="none" w:sz="0" w:space="0" w:color="auto"/>
        <w:bottom w:val="none" w:sz="0" w:space="0" w:color="auto"/>
        <w:right w:val="none" w:sz="0" w:space="0" w:color="auto"/>
      </w:divBdr>
    </w:div>
    <w:div w:id="1868181213">
      <w:bodyDiv w:val="1"/>
      <w:marLeft w:val="0"/>
      <w:marRight w:val="0"/>
      <w:marTop w:val="0"/>
      <w:marBottom w:val="0"/>
      <w:divBdr>
        <w:top w:val="none" w:sz="0" w:space="0" w:color="auto"/>
        <w:left w:val="none" w:sz="0" w:space="0" w:color="auto"/>
        <w:bottom w:val="none" w:sz="0" w:space="0" w:color="auto"/>
        <w:right w:val="none" w:sz="0" w:space="0" w:color="auto"/>
      </w:divBdr>
    </w:div>
    <w:div w:id="1985037918">
      <w:bodyDiv w:val="1"/>
      <w:marLeft w:val="0"/>
      <w:marRight w:val="0"/>
      <w:marTop w:val="0"/>
      <w:marBottom w:val="0"/>
      <w:divBdr>
        <w:top w:val="none" w:sz="0" w:space="0" w:color="auto"/>
        <w:left w:val="none" w:sz="0" w:space="0" w:color="auto"/>
        <w:bottom w:val="none" w:sz="0" w:space="0" w:color="auto"/>
        <w:right w:val="none" w:sz="0" w:space="0" w:color="auto"/>
      </w:divBdr>
    </w:div>
    <w:div w:id="2036341000">
      <w:bodyDiv w:val="1"/>
      <w:marLeft w:val="0"/>
      <w:marRight w:val="0"/>
      <w:marTop w:val="0"/>
      <w:marBottom w:val="0"/>
      <w:divBdr>
        <w:top w:val="none" w:sz="0" w:space="0" w:color="auto"/>
        <w:left w:val="none" w:sz="0" w:space="0" w:color="auto"/>
        <w:bottom w:val="none" w:sz="0" w:space="0" w:color="auto"/>
        <w:right w:val="none" w:sz="0" w:space="0" w:color="auto"/>
      </w:divBdr>
    </w:div>
    <w:div w:id="2039426779">
      <w:bodyDiv w:val="1"/>
      <w:marLeft w:val="0"/>
      <w:marRight w:val="0"/>
      <w:marTop w:val="0"/>
      <w:marBottom w:val="0"/>
      <w:divBdr>
        <w:top w:val="none" w:sz="0" w:space="0" w:color="auto"/>
        <w:left w:val="none" w:sz="0" w:space="0" w:color="auto"/>
        <w:bottom w:val="none" w:sz="0" w:space="0" w:color="auto"/>
        <w:right w:val="none" w:sz="0" w:space="0" w:color="auto"/>
      </w:divBdr>
    </w:div>
    <w:div w:id="2062248427">
      <w:bodyDiv w:val="1"/>
      <w:marLeft w:val="0"/>
      <w:marRight w:val="0"/>
      <w:marTop w:val="0"/>
      <w:marBottom w:val="0"/>
      <w:divBdr>
        <w:top w:val="none" w:sz="0" w:space="0" w:color="auto"/>
        <w:left w:val="none" w:sz="0" w:space="0" w:color="auto"/>
        <w:bottom w:val="none" w:sz="0" w:space="0" w:color="auto"/>
        <w:right w:val="none" w:sz="0" w:space="0" w:color="auto"/>
      </w:divBdr>
    </w:div>
    <w:div w:id="2070684232">
      <w:bodyDiv w:val="1"/>
      <w:marLeft w:val="0"/>
      <w:marRight w:val="0"/>
      <w:marTop w:val="0"/>
      <w:marBottom w:val="0"/>
      <w:divBdr>
        <w:top w:val="none" w:sz="0" w:space="0" w:color="auto"/>
        <w:left w:val="none" w:sz="0" w:space="0" w:color="auto"/>
        <w:bottom w:val="none" w:sz="0" w:space="0" w:color="auto"/>
        <w:right w:val="none" w:sz="0" w:space="0" w:color="auto"/>
      </w:divBdr>
    </w:div>
    <w:div w:id="2101370548">
      <w:bodyDiv w:val="1"/>
      <w:marLeft w:val="0"/>
      <w:marRight w:val="0"/>
      <w:marTop w:val="0"/>
      <w:marBottom w:val="0"/>
      <w:divBdr>
        <w:top w:val="none" w:sz="0" w:space="0" w:color="auto"/>
        <w:left w:val="none" w:sz="0" w:space="0" w:color="auto"/>
        <w:bottom w:val="none" w:sz="0" w:space="0" w:color="auto"/>
        <w:right w:val="none" w:sz="0" w:space="0" w:color="auto"/>
      </w:divBdr>
    </w:div>
    <w:div w:id="2130929690">
      <w:bodyDiv w:val="1"/>
      <w:marLeft w:val="0"/>
      <w:marRight w:val="0"/>
      <w:marTop w:val="0"/>
      <w:marBottom w:val="0"/>
      <w:divBdr>
        <w:top w:val="none" w:sz="0" w:space="0" w:color="auto"/>
        <w:left w:val="none" w:sz="0" w:space="0" w:color="auto"/>
        <w:bottom w:val="none" w:sz="0" w:space="0" w:color="auto"/>
        <w:right w:val="none" w:sz="0" w:space="0" w:color="auto"/>
      </w:divBdr>
    </w:div>
    <w:div w:id="2133937245">
      <w:bodyDiv w:val="1"/>
      <w:marLeft w:val="0"/>
      <w:marRight w:val="0"/>
      <w:marTop w:val="0"/>
      <w:marBottom w:val="0"/>
      <w:divBdr>
        <w:top w:val="none" w:sz="0" w:space="0" w:color="auto"/>
        <w:left w:val="none" w:sz="0" w:space="0" w:color="auto"/>
        <w:bottom w:val="none" w:sz="0" w:space="0" w:color="auto"/>
        <w:right w:val="none" w:sz="0" w:space="0" w:color="auto"/>
      </w:divBdr>
    </w:div>
    <w:div w:id="214395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4D75E97DEBC2264783D63190C9DAC387" ma:contentTypeVersion="0" ma:contentTypeDescription="Vytvoří nový dokument" ma:contentTypeScope="" ma:versionID="967df1f12e91f156528094f0f795ae8e">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446811-F75E-407F-92AC-6C440BE1B563}">
  <ds:schemaRefs>
    <ds:schemaRef ds:uri="http://schemas.openxmlformats.org/officeDocument/2006/bibliography"/>
  </ds:schemaRefs>
</ds:datastoreItem>
</file>

<file path=customXml/itemProps2.xml><?xml version="1.0" encoding="utf-8"?>
<ds:datastoreItem xmlns:ds="http://schemas.openxmlformats.org/officeDocument/2006/customXml" ds:itemID="{F398E700-CBB3-47ED-A992-6B6DCD694DD6}"/>
</file>

<file path=customXml/itemProps3.xml><?xml version="1.0" encoding="utf-8"?>
<ds:datastoreItem xmlns:ds="http://schemas.openxmlformats.org/officeDocument/2006/customXml" ds:itemID="{E93F8BC6-6FEE-49AA-96E4-75940ED3B514}"/>
</file>

<file path=customXml/itemProps4.xml><?xml version="1.0" encoding="utf-8"?>
<ds:datastoreItem xmlns:ds="http://schemas.openxmlformats.org/officeDocument/2006/customXml" ds:itemID="{A616EF67-FA41-4760-9A04-3099F203575B}"/>
</file>

<file path=docProps/app.xml><?xml version="1.0" encoding="utf-8"?>
<Properties xmlns="http://schemas.openxmlformats.org/officeDocument/2006/extended-properties" xmlns:vt="http://schemas.openxmlformats.org/officeDocument/2006/docPropsVTypes">
  <Template>Normal</Template>
  <TotalTime>836</TotalTime>
  <Pages>9</Pages>
  <Words>2719</Words>
  <Characters>17890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Část  A – Průvodní zpráva</vt:lpstr>
    </vt:vector>
  </TitlesOfParts>
  <Company>OSVČ</Company>
  <LinksUpToDate>false</LinksUpToDate>
  <CharactersWithSpaces>20568</CharactersWithSpaces>
  <SharedDoc>false</SharedDoc>
  <HLinks>
    <vt:vector size="138" baseType="variant">
      <vt:variant>
        <vt:i4>1572918</vt:i4>
      </vt:variant>
      <vt:variant>
        <vt:i4>137</vt:i4>
      </vt:variant>
      <vt:variant>
        <vt:i4>0</vt:i4>
      </vt:variant>
      <vt:variant>
        <vt:i4>5</vt:i4>
      </vt:variant>
      <vt:variant>
        <vt:lpwstr/>
      </vt:variant>
      <vt:variant>
        <vt:lpwstr>_Toc13647169</vt:lpwstr>
      </vt:variant>
      <vt:variant>
        <vt:i4>1638454</vt:i4>
      </vt:variant>
      <vt:variant>
        <vt:i4>131</vt:i4>
      </vt:variant>
      <vt:variant>
        <vt:i4>0</vt:i4>
      </vt:variant>
      <vt:variant>
        <vt:i4>5</vt:i4>
      </vt:variant>
      <vt:variant>
        <vt:lpwstr/>
      </vt:variant>
      <vt:variant>
        <vt:lpwstr>_Toc13647168</vt:lpwstr>
      </vt:variant>
      <vt:variant>
        <vt:i4>1441846</vt:i4>
      </vt:variant>
      <vt:variant>
        <vt:i4>125</vt:i4>
      </vt:variant>
      <vt:variant>
        <vt:i4>0</vt:i4>
      </vt:variant>
      <vt:variant>
        <vt:i4>5</vt:i4>
      </vt:variant>
      <vt:variant>
        <vt:lpwstr/>
      </vt:variant>
      <vt:variant>
        <vt:lpwstr>_Toc13647167</vt:lpwstr>
      </vt:variant>
      <vt:variant>
        <vt:i4>1507382</vt:i4>
      </vt:variant>
      <vt:variant>
        <vt:i4>119</vt:i4>
      </vt:variant>
      <vt:variant>
        <vt:i4>0</vt:i4>
      </vt:variant>
      <vt:variant>
        <vt:i4>5</vt:i4>
      </vt:variant>
      <vt:variant>
        <vt:lpwstr/>
      </vt:variant>
      <vt:variant>
        <vt:lpwstr>_Toc13647166</vt:lpwstr>
      </vt:variant>
      <vt:variant>
        <vt:i4>1310774</vt:i4>
      </vt:variant>
      <vt:variant>
        <vt:i4>113</vt:i4>
      </vt:variant>
      <vt:variant>
        <vt:i4>0</vt:i4>
      </vt:variant>
      <vt:variant>
        <vt:i4>5</vt:i4>
      </vt:variant>
      <vt:variant>
        <vt:lpwstr/>
      </vt:variant>
      <vt:variant>
        <vt:lpwstr>_Toc13647165</vt:lpwstr>
      </vt:variant>
      <vt:variant>
        <vt:i4>1376310</vt:i4>
      </vt:variant>
      <vt:variant>
        <vt:i4>107</vt:i4>
      </vt:variant>
      <vt:variant>
        <vt:i4>0</vt:i4>
      </vt:variant>
      <vt:variant>
        <vt:i4>5</vt:i4>
      </vt:variant>
      <vt:variant>
        <vt:lpwstr/>
      </vt:variant>
      <vt:variant>
        <vt:lpwstr>_Toc13647164</vt:lpwstr>
      </vt:variant>
      <vt:variant>
        <vt:i4>1179702</vt:i4>
      </vt:variant>
      <vt:variant>
        <vt:i4>101</vt:i4>
      </vt:variant>
      <vt:variant>
        <vt:i4>0</vt:i4>
      </vt:variant>
      <vt:variant>
        <vt:i4>5</vt:i4>
      </vt:variant>
      <vt:variant>
        <vt:lpwstr/>
      </vt:variant>
      <vt:variant>
        <vt:lpwstr>_Toc13647163</vt:lpwstr>
      </vt:variant>
      <vt:variant>
        <vt:i4>1245238</vt:i4>
      </vt:variant>
      <vt:variant>
        <vt:i4>95</vt:i4>
      </vt:variant>
      <vt:variant>
        <vt:i4>0</vt:i4>
      </vt:variant>
      <vt:variant>
        <vt:i4>5</vt:i4>
      </vt:variant>
      <vt:variant>
        <vt:lpwstr/>
      </vt:variant>
      <vt:variant>
        <vt:lpwstr>_Toc13647162</vt:lpwstr>
      </vt:variant>
      <vt:variant>
        <vt:i4>1048630</vt:i4>
      </vt:variant>
      <vt:variant>
        <vt:i4>89</vt:i4>
      </vt:variant>
      <vt:variant>
        <vt:i4>0</vt:i4>
      </vt:variant>
      <vt:variant>
        <vt:i4>5</vt:i4>
      </vt:variant>
      <vt:variant>
        <vt:lpwstr/>
      </vt:variant>
      <vt:variant>
        <vt:lpwstr>_Toc13647161</vt:lpwstr>
      </vt:variant>
      <vt:variant>
        <vt:i4>1114166</vt:i4>
      </vt:variant>
      <vt:variant>
        <vt:i4>83</vt:i4>
      </vt:variant>
      <vt:variant>
        <vt:i4>0</vt:i4>
      </vt:variant>
      <vt:variant>
        <vt:i4>5</vt:i4>
      </vt:variant>
      <vt:variant>
        <vt:lpwstr/>
      </vt:variant>
      <vt:variant>
        <vt:lpwstr>_Toc13647160</vt:lpwstr>
      </vt:variant>
      <vt:variant>
        <vt:i4>1572917</vt:i4>
      </vt:variant>
      <vt:variant>
        <vt:i4>77</vt:i4>
      </vt:variant>
      <vt:variant>
        <vt:i4>0</vt:i4>
      </vt:variant>
      <vt:variant>
        <vt:i4>5</vt:i4>
      </vt:variant>
      <vt:variant>
        <vt:lpwstr/>
      </vt:variant>
      <vt:variant>
        <vt:lpwstr>_Toc13647159</vt:lpwstr>
      </vt:variant>
      <vt:variant>
        <vt:i4>1638453</vt:i4>
      </vt:variant>
      <vt:variant>
        <vt:i4>71</vt:i4>
      </vt:variant>
      <vt:variant>
        <vt:i4>0</vt:i4>
      </vt:variant>
      <vt:variant>
        <vt:i4>5</vt:i4>
      </vt:variant>
      <vt:variant>
        <vt:lpwstr/>
      </vt:variant>
      <vt:variant>
        <vt:lpwstr>_Toc13647158</vt:lpwstr>
      </vt:variant>
      <vt:variant>
        <vt:i4>1441845</vt:i4>
      </vt:variant>
      <vt:variant>
        <vt:i4>65</vt:i4>
      </vt:variant>
      <vt:variant>
        <vt:i4>0</vt:i4>
      </vt:variant>
      <vt:variant>
        <vt:i4>5</vt:i4>
      </vt:variant>
      <vt:variant>
        <vt:lpwstr/>
      </vt:variant>
      <vt:variant>
        <vt:lpwstr>_Toc13647157</vt:lpwstr>
      </vt:variant>
      <vt:variant>
        <vt:i4>1507381</vt:i4>
      </vt:variant>
      <vt:variant>
        <vt:i4>59</vt:i4>
      </vt:variant>
      <vt:variant>
        <vt:i4>0</vt:i4>
      </vt:variant>
      <vt:variant>
        <vt:i4>5</vt:i4>
      </vt:variant>
      <vt:variant>
        <vt:lpwstr/>
      </vt:variant>
      <vt:variant>
        <vt:lpwstr>_Toc13647156</vt:lpwstr>
      </vt:variant>
      <vt:variant>
        <vt:i4>1310773</vt:i4>
      </vt:variant>
      <vt:variant>
        <vt:i4>53</vt:i4>
      </vt:variant>
      <vt:variant>
        <vt:i4>0</vt:i4>
      </vt:variant>
      <vt:variant>
        <vt:i4>5</vt:i4>
      </vt:variant>
      <vt:variant>
        <vt:lpwstr/>
      </vt:variant>
      <vt:variant>
        <vt:lpwstr>_Toc13647155</vt:lpwstr>
      </vt:variant>
      <vt:variant>
        <vt:i4>1376309</vt:i4>
      </vt:variant>
      <vt:variant>
        <vt:i4>47</vt:i4>
      </vt:variant>
      <vt:variant>
        <vt:i4>0</vt:i4>
      </vt:variant>
      <vt:variant>
        <vt:i4>5</vt:i4>
      </vt:variant>
      <vt:variant>
        <vt:lpwstr/>
      </vt:variant>
      <vt:variant>
        <vt:lpwstr>_Toc13647154</vt:lpwstr>
      </vt:variant>
      <vt:variant>
        <vt:i4>1179701</vt:i4>
      </vt:variant>
      <vt:variant>
        <vt:i4>41</vt:i4>
      </vt:variant>
      <vt:variant>
        <vt:i4>0</vt:i4>
      </vt:variant>
      <vt:variant>
        <vt:i4>5</vt:i4>
      </vt:variant>
      <vt:variant>
        <vt:lpwstr/>
      </vt:variant>
      <vt:variant>
        <vt:lpwstr>_Toc13647153</vt:lpwstr>
      </vt:variant>
      <vt:variant>
        <vt:i4>1245237</vt:i4>
      </vt:variant>
      <vt:variant>
        <vt:i4>35</vt:i4>
      </vt:variant>
      <vt:variant>
        <vt:i4>0</vt:i4>
      </vt:variant>
      <vt:variant>
        <vt:i4>5</vt:i4>
      </vt:variant>
      <vt:variant>
        <vt:lpwstr/>
      </vt:variant>
      <vt:variant>
        <vt:lpwstr>_Toc13647152</vt:lpwstr>
      </vt:variant>
      <vt:variant>
        <vt:i4>1048629</vt:i4>
      </vt:variant>
      <vt:variant>
        <vt:i4>29</vt:i4>
      </vt:variant>
      <vt:variant>
        <vt:i4>0</vt:i4>
      </vt:variant>
      <vt:variant>
        <vt:i4>5</vt:i4>
      </vt:variant>
      <vt:variant>
        <vt:lpwstr/>
      </vt:variant>
      <vt:variant>
        <vt:lpwstr>_Toc13647151</vt:lpwstr>
      </vt:variant>
      <vt:variant>
        <vt:i4>1114165</vt:i4>
      </vt:variant>
      <vt:variant>
        <vt:i4>23</vt:i4>
      </vt:variant>
      <vt:variant>
        <vt:i4>0</vt:i4>
      </vt:variant>
      <vt:variant>
        <vt:i4>5</vt:i4>
      </vt:variant>
      <vt:variant>
        <vt:lpwstr/>
      </vt:variant>
      <vt:variant>
        <vt:lpwstr>_Toc13647150</vt:lpwstr>
      </vt:variant>
      <vt:variant>
        <vt:i4>1572916</vt:i4>
      </vt:variant>
      <vt:variant>
        <vt:i4>17</vt:i4>
      </vt:variant>
      <vt:variant>
        <vt:i4>0</vt:i4>
      </vt:variant>
      <vt:variant>
        <vt:i4>5</vt:i4>
      </vt:variant>
      <vt:variant>
        <vt:lpwstr/>
      </vt:variant>
      <vt:variant>
        <vt:lpwstr>_Toc13647149</vt:lpwstr>
      </vt:variant>
      <vt:variant>
        <vt:i4>1638452</vt:i4>
      </vt:variant>
      <vt:variant>
        <vt:i4>11</vt:i4>
      </vt:variant>
      <vt:variant>
        <vt:i4>0</vt:i4>
      </vt:variant>
      <vt:variant>
        <vt:i4>5</vt:i4>
      </vt:variant>
      <vt:variant>
        <vt:lpwstr/>
      </vt:variant>
      <vt:variant>
        <vt:lpwstr>_Toc13647148</vt:lpwstr>
      </vt:variant>
      <vt:variant>
        <vt:i4>1441844</vt:i4>
      </vt:variant>
      <vt:variant>
        <vt:i4>5</vt:i4>
      </vt:variant>
      <vt:variant>
        <vt:i4>0</vt:i4>
      </vt:variant>
      <vt:variant>
        <vt:i4>5</vt:i4>
      </vt:variant>
      <vt:variant>
        <vt:lpwstr/>
      </vt:variant>
      <vt:variant>
        <vt:lpwstr>_Toc13647147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A – Průvodní zpráva</dc:title>
  <dc:subject/>
  <dc:creator>uzivatel</dc:creator>
  <cp:keywords/>
  <cp:lastModifiedBy>Petr Simerský</cp:lastModifiedBy>
  <cp:revision>22</cp:revision>
  <cp:lastPrinted>2023-02-01T13:12:00Z</cp:lastPrinted>
  <dcterms:created xsi:type="dcterms:W3CDTF">2022-10-07T13:30:00Z</dcterms:created>
  <dcterms:modified xsi:type="dcterms:W3CDTF">2023-02-01T13:12:00Z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0x0101004D75E97DEBC2264783D63190C9DAC387</vt:lpwstr>
  </property>
</Properties>
</file>